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REZERWACYJNA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zawarta w dniu __.___.2021 roku w Warszawie pomiędzy: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highlight w:val="white"/>
          <w:rtl w:val="0"/>
        </w:rPr>
        <w:t xml:space="preserve">Dane Dewelopera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 - ___________________,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 - ___________________,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zwaną dalej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Deweloperem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” lub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„Spółką”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Panią/Panem 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Zamieszkałą/ym w: 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Legitymującą/ym się dowodem osobistym nr: 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PESEL: 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NIP: ________________, 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tel: 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e-mail: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zwaną/ym dalej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Nabywcą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”,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zwanymi dalej łącznie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Stronami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”,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zwana dalej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Umową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Definicje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Dla celów niniejszej Umowy poniższe wyrażenia będą miały następujące znaczenie: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Nieruchomość KW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– oznacza: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right" w:pos="9072"/>
        </w:tabs>
        <w:spacing w:after="0" w:before="0" w:line="276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niezabudowaną  nieruchomość – oddaną w użytkowanie wieczyste do dnia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roku - położoną w województwie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powiecie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obręb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składającą się z działek gruntu o numerze ewidencyjnym: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o łącznym obszarze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ha, które powstały z podziału działki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– przy czym podział ten nie został jeszcze ujawniony w księdze wieczystej, których sposób korzystania określono jako tereny przemysłowe, których właścicielem jest Skarb Państwa, a wyłącznym współużytkownikiem wieczystym jest Deweloper – co nie zostało jeszcze ujawnione w księdze wieczystej, ale stosowne wnioski zostały złożone, objęte księgą wieczystą Kw nr 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highlight w:val="white"/>
          <w:rtl w:val="0"/>
        </w:rPr>
        <w:t xml:space="preserve">…………………..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prowadzoną przez Sąd Rejonowy dla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………………………………………………………………………………………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right" w:pos="9072"/>
        </w:tabs>
        <w:spacing w:after="0" w:before="0" w:line="276" w:lineRule="auto"/>
        <w:ind w:left="144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Nieruchomość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– działka gruntu o numerze ewidencyjnym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 obszarze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która zostanie wydzielona z Nieruchomości KW, na której realizowane będzie Przedsięwzięcie Deweloperskie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opisane w punkcie 3. poniżej. Projektowane granice Nieruchomości zaznaczone są na Załączniku nr 1 do Umowy. Obszar i granice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Przedsięwzięcie Deweloperskie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highlight w:val="white"/>
          <w:rtl w:val="0"/>
        </w:rPr>
        <w:t xml:space="preserve">………..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– przedsięwzięcie deweloperskie w rozumieniu art. 3 pkt 6) Ustawy o Ochronie Praw Nabywcy, polegające na budowie na Nieruchomości budynku mieszkalnego wielorodzinnego z usługami, garażem podziemnym, infrastrukturą techniczną i elementami zagospodarowania terenu, zwane dalej jako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Przedsięwzięcie Deweloperskie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” lub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Przedsięwzięcie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”. Przedsięwzięcie realizowane jest na podstawie ostatecznej decyzji nr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wydanej z up.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r., znak: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zatwierdzającej projekt budowlany i udzielającej Deweloperowi pozwolenia na budowę dla inwestycji polegającej na budowie budynku A mieszkalnego wielorodzinnego z usługami, garażem podziemnym, infrastrukturą i elementami zagospodarowania terenu.  Kopia wskazanej decyzji stanowi Załącznik nr 5 do niniejszej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Budynek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– realizowany przez Dewelopera, w ramach Przedsięwzięcia Deweloperskiego,  na Nieruchomości mieszkalny, wielorodzinny budynek z usługami i podziemnym garażem, który składać się będzie 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8 kondygnacji naziemnych,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 kondygnacji podziemnej,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147  lokali mieszkalnych,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8 lokali usługowych,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Hala Garażowa –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część nieruchomości wspólnej, położona w częściach podziemnych Budynku (o projektowanej powierzchni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), która stanowić będzie wielostanowiskowy garaż zlokalizowany na poziomie – 1, a w nim znajdować się będzie łącznie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miejsc garażowych oraz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boksów, niestanowiących samodzielnych pomieszczeń, przy czym liczba miejsc garażowych może ulec zmianie.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Lokal –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oznacza lokal mieszkalny/niemieszkalny, oznaczony numerem projektowym ****, usytuowany na **** kondygnacji naziemnej Budynku, o projektowanej powierzchni użytkowej **** 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składający się z następujących pomieszczeń: ****, do którego to lokalu przylegać będzie balkon/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logg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ia/taras/ogródek.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Do Lokalu przynależeć będzie komórka lokatorska o projektowanej powierzchni **** 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oznaczona numerem projektowym nr ****, położona na kondygnacji **** Budynku (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„Komórka Lokatorska”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right" w:pos="9072"/>
        </w:tabs>
        <w:spacing w:after="0" w:before="0" w:line="276" w:lineRule="auto"/>
        <w:ind w:left="42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Rzut Lokalu Mieszkalnego uwzględniający układ jego pomieszczeń wraz z rzutem usytuowania Komórki Lokatorskiej stanowią odpowiednio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2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oraz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2a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do Umowy.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Miejsce Garażowe</w:t>
      </w:r>
      <w:r w:rsidDel="00000000" w:rsidR="00000000" w:rsidRPr="00000000">
        <w:rPr>
          <w:rFonts w:ascii="Lato" w:cs="Lato" w:eastAsia="Lato" w:hAnsi="Lato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podziemne miejsce garażowe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nr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****, które przeznaczone zostanie do wyłącznego korzystania przez Nabywcę, zaznaczone na rzucie Hali Garażowej stanowiącym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2b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 niniejszego aktu, które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wyznaczone zostanie w Hali Garażowej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przeznaczone będzie na postój samochodu osobowego.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Miejsce Garażowe Rodzinne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– podziemne miejsce garażowe nr **** oraz podziemne miejsce garażowe nr ****, które przeznaczone zostaną do wyłącznego korzystania przez Nabywcę, zaznaczone na rzucie Hali Garażowej stanowiącym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2b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 niniejszego aktu, i przeznaczone na postój dwóch samochodów osobowych, przy czym z racji usytuowania miejsc na samochody ich parkowanie jest od siebie wzajemnie zależne.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Boks –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pomieszczenie gospodarcze nr ****, zaznaczone na rzucie Hali Garażowej stanowiącym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2b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 Umowy, które przeznaczone zostanie do wyłącznego korzystania przez Nabywcę.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Ustawa o Ochronie Praw Nabywcy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– ustawa z dnia 16 września 2011 roku o ochronie praw nabywcy lokalu mieszkalnego lub domu jednorodzinnego (Dz. U. z 2011 roku, nr 232 poz.1377).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Umowa Deweloperska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- umowa zobowiązująca do ustanowienia odrębnej własności Lokalu  i przeniesienia prawa własności tego Lokalu  sporządzona zgodnie z zasadami określonymi w Ustawie o Ochronie Praw Nabywcy.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2" w:right="4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2" w:right="4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Oświadczenia Stron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Deweloper oświadcza, że: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Jest wyłącznym współużytkownikiem wieczystym Nieruchomości KW i zamierza zrealizować na Nieruchomości Przedsięwzięcie Deweloperskie.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 części Nieruchomości KW (niestanowiącej Nieruchomości) Deweloper planuje realizować inne przedsięwzięcia deweloperskie, które mogą być ze sobą funkcjonalnie połączone, a budynki wybudowane w ramach tych przedsięwzięć na Nieruchomości KW nie będą od siebie odgrodzone.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ramach Przedsięwzięcia Deweloperskiego zostanie wybudowany na Nieruchomości Budynek, w którym znajdował się będzie Lokal będący przedmiotem niniejszej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Przedsięwzięcie jest obecnie na etapie koncepcyjnym, zatem projekt architektoniczny może ulec zmianie, w tym w szczególności granice Nieruchomości, rozmieszczenie Budynków, projektowana powierzchnia oraz ilość lokali, miejsc postojowych i zagospodarowanie terenu.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Deweloper wystąpił o wydanie decyzji zatwierdzającej projekt budowlany i udzielającej Deweloperowi pozwolenia na budowę. W dniu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r., z up.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została wydana decyzja nr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znak: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zatwierdzająca projekt budowlany i udzielająca Deweloperowi pozwolenia na budowę dla inwestycji polegającej na budowie zespołu budynku A mieszkalnego wielorodzinnego z usługami , garażem podziemnym oraz infrastrukturą i elementami zagospodarowania terenu na części dz. nr ew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z obrębu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przy ul.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w zespole budynków mieszkalnych wielorodzinnych z usługami, garażami podziemnymi,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Cena brutto Lokalu wraz z odpowiadającym temu Lokalowi udziałem w nieruchomości wspólnej wraz z przynależną do tego Lokalu  Komórką Lokatorską oraz z prawem do wyłącznego korzystania z tarasu i ogródka/ loggii/balkonu/Miejsca Garażowego/ Miejsca Garażowego Rodzinnego/Boksu, wynosi *** zł (***) brutto („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Cena Lokalu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”), tj. *** zł (***) netto i podatek od towarów i usług w kwocie: *** zł (***).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5"/>
        </w:tabs>
        <w:spacing w:after="0" w:before="0" w:line="240" w:lineRule="auto"/>
        <w:ind w:left="142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Nabywca oświadcza,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Jest zainteresowany kupnem Lokalu  wraz z przynależną do tego lokalu Komórką Lokatorską oraz prawem do wyłącznego korzystania z tarasu i ogródka/ loggii/balkonu/Miejsca Garażowego/ Miejsca Garażowego Rodzinnego/Boksu.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Deweloper przekazał mu szczegółowe informacje dotyczące swojej sytuacji prawno-finansowej oraz Przedsięwzięcia Deweloperskiego, w tym Lokalu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§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Rezerwacja – zasady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Nabywca niniejszym rezerwuje Lokal, wraz z przynależną do tego lokalu Komórką Lokatorską oraz z prawem do wyłącznego korzystania z tarasu i ogródka/ loggii/balkonu/Miejsca Garażowego/ Miejsca Garażowego Rodzinnego/Boksu na okres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do dnia ________ 2021 r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Nabywca zobowiązuje się do wniesienia opłaty rezerwacyjnej w kwocie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zł (słownie: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), w terminie 3 dni od daty zawarcia niniejszej Umowy na rachunek bankowy Dewelopera prowadzony w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____________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nr rachunku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(„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Opłata Rezerwacyjna”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okresie rezerwacji Deweloper zobowiązuje się nie zawierać z osobami trzecimi umów zobowiązujących ani rozporządzających mających za przedmiot Lokal, Komórkę Lokatorską / Miejsce Garażowe/ Miejsce Garażowe Rodzinnego/Boks, w szczególności Umów Deweloperskich, umów przedwstępnych sprzedaży oraz rezerwacyjnych.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przypadku braku wpłaty Opłaty Rezerwacyjnej w terminie i na warunkach wskazanych w niniejszej Umowie Deweloper zostaje zwolniony z wszelkich zobowiązań wobec Nabywcy – powyższe nie wymaga dodatkowego potwierdzenia przez Strony.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§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Warunki i terminy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Strony deklarują zamiar zawarcia w terminie do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 r.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Umowy Deweloperskiej/przedwstępnej umowy sprzedaży dotyczącej Lokalu  wraz z przynależną do tego lokalu Komórką Lokatorską oraz z prawem do wyłącznego korzystania z tarasu i ogródka/ loggii/balkonu/Miejsca Garażowego/ Miejsca Garażowego Rodzinnego/Boksu. Data dzienna zawarcia ww. umów  zostanie wyznaczona przez Dewelopera na piśmie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lub za pomocą przesłania wiadomości na następujący adres e-mail: ______________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przypadku zawarcia Umowy Deweloperskiej/ przedwstępnej umowy sprzedaży dotyczącej Lokalu przez Strony, Opłata Rezerwacyjna w wysokości wskazanej w § 3 ust. 1 powyżej, zostanie zaliczona na poczet Ceny Lokalu.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Strony ustaliły harmonogram płatności Ceny Lokalu wraz z odpowiadającym temu Lokalowi Mieszkalnemu udziałem w nieruchomości wspólnej oraz z prawem do wyłącznego korzystania z tarasu i ogródka/loggii/balkonu i Miejsca Garażowego/ Miejsca Garażowego Rodzinnego/Boksu w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Załączniku nr 3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 niniejszej Umowy i w przypadku zawarcia Umowy Deweloperskiej/ przedwstępnej umowy sprzedaży dotyczącej Lokalu wraz z przynależną do tego lokalu Komórką Lokatorską oraz z prawem do wyłącznego korzystania z  tarasu i ogródka/loggii/balkonu /Miejsca Garażowego/ Miejsca Garażowego Rodzinnego/ Boksu, harmonogram płatności w niej określony będzie zgodny z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Załącznikiem nr 3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do niniejszej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przypadku gdyby nie doszło do zawarcia Umowy Deweloperskiej/ przedwstępnej umowy sprzedaży dotyczącej Lokalu przez Strony w terminie określonym w § 4 ust. 1 powyżej z uwagi na działanie siły wyższej lub ze względu na fakt, iż do dnia określonego w § 4 ust. 1 powyżej Deweloperowi nie uda się dopełnić wszelkich niezbędnych formalności (koniecznych do realizacji Przedsięwzięcia Deweloperskiego, np. nie zawrze umowy rachunku powierniczego), rezerwacja objęta niniejszą Umową ulega wygaśnięciu. W takim przypadku Deweloper zwróci Nabywcy kwotę wpłaconą przez niego na podstawie niniejszej Umowy. Zwrot wpłaconych środków nastąpi w  terminie 14 dni od dnia upływu terminu, o którym mowa w § 4 ust. 1 powyżej.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przypadku, gdyby nie doszło do zawarcia Umowy Deweloperskiej/ przedwstępnej umowy sprzedaży dotyczącej Lokalu przez Strony w terminie określonym w § 4 ust. 1 powyżej, z przyczyn leżących po stronie Nabywcy rezerwacja objęta niniejszą Umową ulega wygaśnięciu. W takim przypadku kwota wpłacona przez Nabywcę na podstawie niniejszej Umowy zostanie zatrzymana przez Dewelopera tytułem wynagrodzenia należnego mu w związku z realizacją niniejszej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przypadku, gdyby nie doszło do zawarcia Umowy Deweloperskiej/ przedwstępnej umowy sprzedaży dotyczącej Lokalu przez Strony w terminie określonym w § 4 ust. 1 powyżej, z przyczyn leżących po stronie Dewelopera (innych niż te wskazane w ustępie 4 powyżej) rezerwacja objęta niniejszą Umową ulega wygaśnięciu. W takim przypadku Deweloper zwróci Nabywcy kwotę wpłaconą przez niego na podstawie niniejszej Umowy w podwójnej wysokości, tytułem zwrotu Opłaty Rezerwacyjnej oraz zapłaty kary umownej. Zwrot wpłaconych środków oraz zapłata kary umownej nastąpi w terminie 14 dni od dnia upływu terminu, o którym mowa w § 4 ust. 1 powyżej.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§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przypadku, gdy Nabywca w terminie do dnia…………. roku nie uzyska decyzji o udzieleniu kredytu na finansowanie zakupu Lokalu i otrzyma minimum 3 oświadczenia (wystawione przez trzy różne banki z siedzibą w Rzeczypospolitej Polskiej) potwierdzające odmowę przyznania Nabywcy kredytu na finansowanie zakupu Lokalu, Nabywca będzie uprawniony do odstąpienia od niniejszej Umowy.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Oświadczenie o odstąpieniu będzie skuteczne, jeśli zostanie sporządzone przez Nabywcę na piśmie, a załącznikiem do ww. wezwania będą ww. trzy zaświadczenia wystawione przez trzy różne banki z siedzibą w Rzeczypospolitej Polskiej potwierdzające odmowę przyznania Nabywcy kredytu na finansowanie zakupu Lokalu.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Nabywca jest uprawniony do skorzystania ze swojego prawa odstąpienia do dnia…….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przypadku skorzystania przez Nabywcę z prawa do odstąpienia od Umowy, Deweloper zwróci Nabywcy kwotę wpłaconą przez niego na podstawie niniejszej Umowy. Zwrot wpłaconych środków nastąpi w  terminie 14 dni od dnia otrzymania skutecznego oświadczenia o odstąpieniu.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§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8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Szczegółowa informacja o sposobie przetwarzania danych osobowych przez Dewelopera znajduje się w Załączniku nr 4 do niniejszej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8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Wszelkie zmiany niniejszej Umowy dla zachowania swojej skuteczności wymagają formy pisemnej.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Integralną część Umowy stanowią Załączniki do niniejszej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Umowę sporządzono w dwóch jednobrzmiących egzemplarzach po jednym dla każdej ze Stron.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Załączniki do Umowy: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1 – Plan Zagospodarowania Terenu oraz projektowane granice Nieruchomości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2 – rzut Lokalu  uwzględniający układ jego pomieszczeń,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2a – rzut Komórki Lokatorskiej,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2b – rzut Hali Garażowej ze wskazaniem Miejsca Garażowego/ Miejsca Garażowego Rodzinnego/Boksu,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3 – Harmonogram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4 – informacja o przetwarzaniu danych osobowych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5 – kopia pozwolenia na budowę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</w:t>
        <w:tab/>
        <w:tab/>
        <w:tab/>
        <w:tab/>
        <w:t xml:space="preserve">_________________________</w:t>
        <w:tab/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Deweloper</w:t>
        <w:tab/>
        <w:tab/>
        <w:tab/>
        <w:tab/>
        <w:tab/>
        <w:tab/>
        <w:tab/>
        <w:t xml:space="preserve">Nabywca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tabs>
        <w:tab w:val="center" w:pos="4536"/>
        <w:tab w:val="right" w:pos="9072"/>
      </w:tabs>
      <w:jc w:val="center"/>
      <w:rPr>
        <w:rFonts w:ascii="Lato" w:cs="Lato" w:eastAsia="Lato" w:hAnsi="Lato"/>
        <w:b w:val="1"/>
        <w:i w:val="1"/>
        <w:color w:val="ff9900"/>
        <w:sz w:val="22"/>
        <w:szCs w:val="22"/>
        <w:highlight w:val="white"/>
      </w:rPr>
    </w:pP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Zajmujemy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 Szczególy na </w:t>
    </w:r>
    <w:r w:rsidDel="00000000" w:rsidR="00000000" w:rsidRPr="00000000">
      <w:rPr>
        <w:rFonts w:ascii="Lato" w:cs="Lato" w:eastAsia="Lato" w:hAnsi="Lato"/>
        <w:i w:val="1"/>
        <w:color w:val="ff9900"/>
        <w:sz w:val="22"/>
        <w:szCs w:val="22"/>
        <w:highlight w:val="white"/>
        <w:rtl w:val="0"/>
      </w:rPr>
      <w:t xml:space="preserve">umowadeweloperska.com</w:t>
    </w:r>
    <w:r w:rsidDel="00000000" w:rsidR="00000000" w:rsidRPr="00000000">
      <w:rPr>
        <w:rFonts w:ascii="Lato" w:cs="Lato" w:eastAsia="Lato" w:hAnsi="Lato"/>
        <w:i w:val="1"/>
        <w:color w:val="1585cc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lub pod nr </w:t>
    </w:r>
    <w:r w:rsidDel="00000000" w:rsidR="00000000" w:rsidRPr="00000000">
      <w:rPr>
        <w:rFonts w:ascii="Lato" w:cs="Lato" w:eastAsia="Lato" w:hAnsi="Lato"/>
        <w:b w:val="1"/>
        <w:i w:val="1"/>
        <w:color w:val="ff9900"/>
        <w:sz w:val="22"/>
        <w:szCs w:val="22"/>
        <w:highlight w:val="white"/>
        <w:rtl w:val="0"/>
      </w:rPr>
      <w:t xml:space="preserve">886 070 575</w:t>
    </w:r>
  </w:p>
  <w:p w:rsidR="00000000" w:rsidDel="00000000" w:rsidP="00000000" w:rsidRDefault="00000000" w:rsidRPr="00000000" w14:paraId="0000006E">
    <w:pPr>
      <w:tabs>
        <w:tab w:val="center" w:pos="4536"/>
        <w:tab w:val="right" w:pos="9072"/>
      </w:tabs>
      <w:jc w:val="center"/>
      <w:rPr>
        <w:rFonts w:ascii="Lato" w:cs="Lato" w:eastAsia="Lato" w:hAnsi="Lato"/>
        <w:i w:val="1"/>
        <w:sz w:val="24"/>
        <w:szCs w:val="24"/>
      </w:rPr>
    </w:pP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                                                                                            </w:t>
    </w:r>
    <w:r w:rsidDel="00000000" w:rsidR="00000000" w:rsidRPr="00000000">
      <w:rPr>
        <w:rFonts w:ascii="Lato" w:cs="Lato" w:eastAsia="Lato" w:hAnsi="Lato"/>
        <w:b w:val="1"/>
        <w:sz w:val="22"/>
        <w:szCs w:val="22"/>
        <w:highlight w:val="white"/>
      </w:rPr>
      <w:drawing>
        <wp:inline distB="114300" distT="114300" distL="114300" distR="114300">
          <wp:extent cx="2025574" cy="291176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5574" cy="2911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646" w:hanging="72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2006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Letter"/>
      <w:lvlText w:val="%3)"/>
      <w:lvlJc w:val="left"/>
      <w:pPr>
        <w:ind w:left="290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en-US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l-PL" w:val="en-US"/>
    </w:rPr>
  </w:style>
  <w:style w:type="paragraph" w:styleId="Nagłówek4">
    <w:name w:val="Nagłówek 4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paragraph" w:styleId="Zwykłytekst,Znak,Znak">
    <w:name w:val="Zwykły tekst, Znak,Znak"/>
    <w:basedOn w:val="Normalny"/>
    <w:next w:val="Zwykłytekst,Znak,Znak"/>
    <w:autoRedefine w:val="0"/>
    <w:hidden w:val="0"/>
    <w:qFormat w:val="0"/>
    <w:pPr>
      <w:suppressAutoHyphens w:val="1"/>
      <w:spacing w:line="288" w:lineRule="auto"/>
      <w:ind w:left="850" w:leftChars="-1" w:rightChars="0" w:hanging="425" w:firstLineChars="-1"/>
      <w:jc w:val="both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ekstpodstawowy,b">
    <w:name w:val="Tekst podstawowy,b"/>
    <w:basedOn w:val="Normalny"/>
    <w:next w:val="Tekstpodstawowy,b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basedOn w:val="Domyślnaczcionkaakapitu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en-US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val="en-US"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character" w:styleId="Tekstpodstawowy2Znak">
    <w:name w:val="Tekst podstawowy 2 Znak"/>
    <w:next w:val="Tekstpodstawowy2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en-US"/>
    </w:rPr>
  </w:style>
  <w:style w:type="character" w:styleId="Teksttreści_">
    <w:name w:val="Tekst treści_"/>
    <w:next w:val="Teksttreści_"/>
    <w:autoRedefine w:val="0"/>
    <w:hidden w:val="0"/>
    <w:qFormat w:val="0"/>
    <w:rPr>
      <w:w w:val="100"/>
      <w:position w:val="-1"/>
      <w:sz w:val="23"/>
      <w:szCs w:val="23"/>
      <w:effect w:val="none"/>
      <w:shd w:color="auto" w:fill="ffffff" w:val="clear"/>
      <w:vertAlign w:val="baseline"/>
      <w:cs w:val="0"/>
      <w:em w:val="none"/>
      <w:lang/>
    </w:rPr>
  </w:style>
  <w:style w:type="paragraph" w:styleId="Teksttreści">
    <w:name w:val="Tekst treści"/>
    <w:basedOn w:val="Normalny"/>
    <w:next w:val="Teksttreści"/>
    <w:autoRedefine w:val="0"/>
    <w:hidden w:val="0"/>
    <w:qFormat w:val="0"/>
    <w:pPr>
      <w:shd w:color="auto" w:fill="ffffff" w:val="clear"/>
      <w:suppressAutoHyphens w:val="1"/>
      <w:spacing w:before="660" w:line="413" w:lineRule="atLeast"/>
      <w:ind w:leftChars="-1" w:rightChars="0" w:hanging="380" w:firstLineChars="-1"/>
      <w:textDirection w:val="btLr"/>
      <w:textAlignment w:val="top"/>
      <w:outlineLvl w:val="0"/>
    </w:pPr>
    <w:rPr>
      <w:w w:val="100"/>
      <w:position w:val="-1"/>
      <w:sz w:val="23"/>
      <w:szCs w:val="23"/>
      <w:effect w:val="none"/>
      <w:vertAlign w:val="baseline"/>
      <w:cs w:val="0"/>
      <w:em w:val="none"/>
      <w:lang w:bidi="ar-SA" w:eastAsia="und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en-US"/>
    </w:rPr>
  </w:style>
  <w:style w:type="character" w:styleId="Nagłówek4Znak">
    <w:name w:val="Nagłówek 4 Znak"/>
    <w:next w:val="Nagłówek4Znak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ACqIl5EjkdFKFaekk57DlxCKIg==">AMUW2mWR8d663QJIEo3odDXt8ogmsNJiUgvaaS79rUSimcZ4YI4rgQdv8KzsPU91KvRHPWd8e9myN2BelKO+8Jt3vHA3f6dFgzyZNXu+DzcWFFhwWi/U5EY=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2022-02-11T10:05:00Z</dcterms:created>
  <dc:creator>Anna Jóźwiak</dc:creator>
</cp:coreProperties>
</file>