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PROTOKÓŁ ZDAWCZO-ODBIORCZY NIERUCHOMOŚCI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1.920166015625" w:line="240" w:lineRule="auto"/>
        <w:ind w:left="17.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Sporządzony w dniu: …………………………. pomiędzy: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8701171875" w:line="344.8622131347656" w:lineRule="auto"/>
        <w:ind w:left="6.959991455078125" w:right="179.28588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Przekazujący/Sprzedający (nazwisko i imię/adres korespondencyjny):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Przejmujący/Nabywca: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344.8622131347656" w:lineRule="auto"/>
        <w:ind w:left="6.959991455078125" w:right="179.285888671875" w:firstLine="22.7999877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Protokół dotyczy posesji (podać adres):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76171875" w:line="344.8619270324707" w:lineRule="auto"/>
        <w:ind w:left="7.679901123046875" w:right="179.285888671875" w:firstLine="22.080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Licznik wody: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584716796875" w:line="344.8619270324707" w:lineRule="auto"/>
        <w:ind w:left="0" w:right="2051.5258789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licznika: ……………………………… Stan: …………......... Nr licznika: ……………………………… Stan: …………......... Nr licznika: ……………………………… Stan: ………….........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57861328125" w:line="240" w:lineRule="auto"/>
        <w:ind w:left="7.6799011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Licznik gazu: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689.7241401672363" w:lineRule="auto"/>
        <w:ind w:left="7.679901123046875" w:right="2051.52587890625" w:hanging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licznika: ……………………………… Stan: …………......... Licznik energii elektrycznej: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9580078125" w:line="689.7241401672363" w:lineRule="auto"/>
        <w:ind w:left="5.999908447265625" w:right="2051.52587890625" w:hanging="5.99990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licznika: ……………………………… Stan: …………......... Wraz z mieszkaniem przekazano: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958007812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klucze do drzwi wejściowych: …… szt.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9829101562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klucze do garażu: …… szt.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pilot do drzwi garażowych: …… szt.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6777343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klucze do furtki:…… szt.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6777343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klucze do piwnicy:…… szt.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6777343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klucze do skrzynki pocztowej: …. Szt.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96777343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kod do domofonu: ….. szt.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184570312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meble: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wyposażenie kuchni: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wyposażenie łazienki: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87011718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wyposażenie pokoi: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6.08001708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wyposażenie przedpokoju: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9197998046875" w:line="344.8622131347656" w:lineRule="auto"/>
        <w:ind w:left="14.639892578125" w:right="0" w:hanging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Protokół sporządzono w dwóch jednobrzmiących egzemplarzach po jednym dla każdej ze stron.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57861328125" w:line="344.86169815063477" w:lineRule="auto"/>
        <w:ind w:left="12.480010986328125" w:right="7.923583984375" w:firstLine="2.87994384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Sprzedający przekazał nieruchomość, a Kupujący przyjął ją bez zastrzeżeń, stwierdzając, że przekazanie jest zgodnie z wyżej wymienioną umową.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1.0589599609375" w:line="344.8619270324707" w:lineRule="auto"/>
        <w:ind w:left="12.719879150390625" w:right="635.28564453125" w:firstLine="1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…………………………….. …………………………….. (data i czytelny podpis Sprzedającego) (data i czytelny podpis Kupującego)</w:t>
      </w:r>
    </w:p>
    <w:sectPr>
      <w:headerReference r:id="rId6" w:type="default"/>
      <w:footerReference r:id="rId7" w:type="default"/>
      <w:pgSz w:h="16840" w:w="11900" w:orient="portrait"/>
      <w:pgMar w:bottom="1546.0000610351562" w:top="1391.99951171875" w:left="1417.1200561523438" w:right="1420.714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536"/>
        <w:tab w:val="right" w:pos="9072"/>
      </w:tabs>
      <w:spacing w:line="240" w:lineRule="auto"/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5591175</wp:posOffset>
          </wp:positionH>
          <wp:positionV relativeFrom="paragraph">
            <wp:posOffset>161925</wp:posOffset>
          </wp:positionV>
          <wp:extent cx="743191" cy="55739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191" cy="5573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