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PROTOKÓŁ ZDAWCZO-ODBIORCZY NIERUCHOMOŚCI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1.920166015625" w:line="240" w:lineRule="auto"/>
        <w:ind w:left="17.99987792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Sporządzony w dniu: …………………………. pomiędzy: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8701171875" w:line="344.8622131347656" w:lineRule="auto"/>
        <w:ind w:left="6.959991455078125" w:right="179.28588867187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Przekazujący/Sprzedający (nazwisko i imię/adres korespondencyjny):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Przejmujący/Nabywca: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6396484375" w:line="344.8622131347656" w:lineRule="auto"/>
        <w:ind w:left="6.959991455078125" w:right="179.285888671875" w:firstLine="22.799987792968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Protokół dotyczy posesji (podać adres):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76171875" w:line="344.8619270324707" w:lineRule="auto"/>
        <w:ind w:left="7.679901123046875" w:right="179.285888671875" w:firstLine="22.08007812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………………………………………………………………………………………………… Licznik wody: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84716796875" w:line="344.8619270324707" w:lineRule="auto"/>
        <w:ind w:left="0" w:right="2051.5258789062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 licznika: ……………………………… Stan: …………......... Nr licznika: ……………………………… Stan: …………......... Nr licznika: ……………………………… Stan: ………….........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7861328125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Licznik gazu: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689.7241401672363" w:lineRule="auto"/>
        <w:ind w:left="7.679901123046875" w:right="2051.52587890625" w:hanging="7.679901123046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 licznika: ……………………………… Stan: …………......... Licznik energii elektrycznej: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.19580078125" w:line="689.7241401672363" w:lineRule="auto"/>
        <w:ind w:left="5.999908447265625" w:right="2051.52587890625" w:hanging="5.99990844726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 licznika: ……………………………… Stan: …………......... Wraz z mieszkaniem przekazano: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.1958007812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klucze do drzwi wejściowych: …… szt.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99829101562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klucze do garażu: …… szt.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pilot do drzwi garażowych: …… szt.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96777343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klucze do furtki:…… szt.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96777343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klucze do piwnicy:…… szt.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96777343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klucze do skrzynki pocztowej: …. Szt.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96777343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kod do domofonu: ….. szt.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184570312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meble: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wyposażenie kuchni: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wyposażenie łazienki: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87011718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wyposażenie pokoi: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wyposażenie przedpokoju: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240" w:lineRule="auto"/>
        <w:ind w:left="16.080017089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Protokół sporządzono w dwóch jednobrzmiących egzemplarzach po jednym dla każdej ze stron.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7861328125" w:line="344.86169815063477" w:lineRule="auto"/>
        <w:ind w:left="12.480010986328125" w:right="7.923583984375" w:firstLine="2.8799438476562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Sprzedający przekazał nieruchomość, a Kupujący przyjął ją bez zastrzeżeń, stwierdzając, że przekazanie jest zgodnie z wyżej wymienioną umową.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7861328125" w:line="344.86169815063477" w:lineRule="auto"/>
        <w:ind w:left="12.480010986328125" w:right="7.923583984375" w:firstLine="2.8799438476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……………………………..                                                          …………………………….. (data i czytelny podpis Sprzedającego)                             (data i czytelny podpis Kupującego)</w:t>
      </w:r>
    </w:p>
    <w:sectPr>
      <w:headerReference r:id="rId6" w:type="default"/>
      <w:footerReference r:id="rId7" w:type="default"/>
      <w:pgSz w:h="16840" w:w="11900" w:orient="portrait"/>
      <w:pgMar w:bottom="1546.0000610351562" w:top="1391.99951171875" w:left="1417.1200561523438" w:right="1420.714111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tabs>
        <w:tab w:val="center" w:pos="4536"/>
        <w:tab w:val="right" w:pos="9072"/>
      </w:tabs>
      <w:spacing w:line="240" w:lineRule="auto"/>
      <w:jc w:val="center"/>
      <w:rPr>
        <w:rFonts w:ascii="Lato" w:cs="Lato" w:eastAsia="Lato" w:hAnsi="Lato"/>
        <w:b w:val="1"/>
        <w:i w:val="1"/>
        <w:sz w:val="24"/>
        <w:szCs w:val="24"/>
      </w:rPr>
    </w:pPr>
    <w:r w:rsidDel="00000000" w:rsidR="00000000" w:rsidRPr="00000000">
      <w:rPr>
        <w:rFonts w:ascii="Lato" w:cs="Lato" w:eastAsia="Lato" w:hAnsi="Lato"/>
        <w:i w:val="1"/>
        <w:color w:val="222222"/>
        <w:highlight w:val="white"/>
        <w:rtl w:val="0"/>
      </w:rPr>
      <w:t xml:space="preserve">Odbiory Mieszkań zajmują się </w:t>
    </w:r>
    <w:r w:rsidDel="00000000" w:rsidR="00000000" w:rsidRPr="00000000">
      <w:rPr>
        <w:rFonts w:ascii="Lato" w:cs="Lato" w:eastAsia="Lato" w:hAnsi="Lato"/>
        <w:b w:val="1"/>
        <w:i w:val="1"/>
        <w:color w:val="222222"/>
        <w:highlight w:val="white"/>
        <w:rtl w:val="0"/>
      </w:rPr>
      <w:t xml:space="preserve">odbiorami technicznymi od deweloperów, przeglądami technicznymi nieruchomości na rynku wtórnym, analizami umów deweloperskich, audytami działek i operatami szacunkowymi</w:t>
    </w:r>
    <w:r w:rsidDel="00000000" w:rsidR="00000000" w:rsidRPr="00000000">
      <w:rPr>
        <w:rFonts w:ascii="Lato" w:cs="Lato" w:eastAsia="Lato" w:hAnsi="Lato"/>
        <w:i w:val="1"/>
        <w:color w:val="222222"/>
        <w:highlight w:val="white"/>
        <w:rtl w:val="0"/>
      </w:rPr>
      <w:t xml:space="preserve">. Szczególy na</w:t>
    </w:r>
    <w:r w:rsidDel="00000000" w:rsidR="00000000" w:rsidRPr="00000000">
      <w:rPr>
        <w:rFonts w:ascii="Lato" w:cs="Lato" w:eastAsia="Lato" w:hAnsi="Lato"/>
        <w:i w:val="1"/>
        <w:color w:val="009fda"/>
        <w:highlight w:val="white"/>
        <w:rtl w:val="0"/>
      </w:rPr>
      <w:t xml:space="preserve"> </w:t>
    </w:r>
    <w:r w:rsidDel="00000000" w:rsidR="00000000" w:rsidRPr="00000000">
      <w:rPr>
        <w:rFonts w:ascii="Lato" w:cs="Lato" w:eastAsia="Lato" w:hAnsi="Lato"/>
        <w:b w:val="1"/>
        <w:i w:val="1"/>
        <w:color w:val="9fc5e8"/>
        <w:rtl w:val="0"/>
      </w:rPr>
      <w:t xml:space="preserve">www.odbiorymieszkan.info</w:t>
    </w:r>
    <w:r w:rsidDel="00000000" w:rsidR="00000000" w:rsidRPr="00000000">
      <w:rPr>
        <w:rFonts w:ascii="Lato" w:cs="Lato" w:eastAsia="Lato" w:hAnsi="Lato"/>
        <w:i w:val="1"/>
        <w:color w:val="1585cc"/>
        <w:highlight w:val="white"/>
        <w:rtl w:val="0"/>
      </w:rPr>
      <w:t xml:space="preserve"> </w:t>
    </w:r>
    <w:r w:rsidDel="00000000" w:rsidR="00000000" w:rsidRPr="00000000">
      <w:rPr>
        <w:rFonts w:ascii="Lato" w:cs="Lato" w:eastAsia="Lato" w:hAnsi="Lato"/>
        <w:i w:val="1"/>
        <w:color w:val="222222"/>
        <w:highlight w:val="white"/>
        <w:rtl w:val="0"/>
      </w:rPr>
      <w:t xml:space="preserve">lub pod nr</w:t>
    </w:r>
    <w:r w:rsidDel="00000000" w:rsidR="00000000" w:rsidRPr="00000000">
      <w:rPr>
        <w:rFonts w:ascii="Lato" w:cs="Lato" w:eastAsia="Lato" w:hAnsi="Lato"/>
        <w:b w:val="1"/>
        <w:i w:val="1"/>
        <w:color w:val="9fc5e8"/>
        <w:highlight w:val="white"/>
        <w:rtl w:val="0"/>
      </w:rPr>
      <w:t xml:space="preserve"> 886 070 650</w:t>
    </w:r>
    <w:r w:rsidDel="00000000" w:rsidR="00000000" w:rsidRPr="00000000">
      <w:rPr>
        <w:rFonts w:ascii="Lato" w:cs="Lato" w:eastAsia="Lato" w:hAnsi="Lato"/>
        <w:b w:val="1"/>
        <w:i w:val="1"/>
        <w:color w:val="222222"/>
        <w:highlight w:val="white"/>
        <w:rtl w:val="0"/>
      </w:rPr>
      <w:t xml:space="preserve">.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5181600</wp:posOffset>
              </wp:positionH>
              <wp:positionV relativeFrom="paragraph">
                <wp:posOffset>10071100</wp:posOffset>
              </wp:positionV>
              <wp:extent cx="770255" cy="19748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70398" y="3690783"/>
                        <a:ext cx="751205" cy="178435"/>
                      </a:xfrm>
                      <a:custGeom>
                        <a:rect b="b" l="l" r="r" t="t"/>
                        <a:pathLst>
                          <a:path extrusionOk="0" h="178435" w="751205">
                            <a:moveTo>
                              <a:pt x="0" y="0"/>
                            </a:moveTo>
                            <a:lnTo>
                              <a:pt x="0" y="178435"/>
                            </a:lnTo>
                            <a:lnTo>
                              <a:pt x="751205" y="178435"/>
                            </a:lnTo>
                            <a:lnTo>
                              <a:pt x="75120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64.99999046325684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424242"/>
                              <w:sz w:val="24"/>
                              <w:vertAlign w:val="baseline"/>
                            </w:rPr>
                            <w:t xml:space="preserve">Strona  PAGE 1 z  NUMPAGES 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5181600</wp:posOffset>
              </wp:positionH>
              <wp:positionV relativeFrom="paragraph">
                <wp:posOffset>10071100</wp:posOffset>
              </wp:positionV>
              <wp:extent cx="770255" cy="19748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0255" cy="1974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5181600</wp:posOffset>
              </wp:positionH>
              <wp:positionV relativeFrom="paragraph">
                <wp:posOffset>10071100</wp:posOffset>
              </wp:positionV>
              <wp:extent cx="770255" cy="19748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70398" y="3690783"/>
                        <a:ext cx="751205" cy="178435"/>
                      </a:xfrm>
                      <a:custGeom>
                        <a:rect b="b" l="l" r="r" t="t"/>
                        <a:pathLst>
                          <a:path extrusionOk="0" h="178435" w="751205">
                            <a:moveTo>
                              <a:pt x="0" y="0"/>
                            </a:moveTo>
                            <a:lnTo>
                              <a:pt x="0" y="178435"/>
                            </a:lnTo>
                            <a:lnTo>
                              <a:pt x="751205" y="178435"/>
                            </a:lnTo>
                            <a:lnTo>
                              <a:pt x="75120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64.99999046325684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424242"/>
                              <w:sz w:val="24"/>
                              <w:vertAlign w:val="baseline"/>
                            </w:rPr>
                            <w:t xml:space="preserve">Strona  PAGE 1 z  NUMPAGES 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5181600</wp:posOffset>
              </wp:positionH>
              <wp:positionV relativeFrom="paragraph">
                <wp:posOffset>10071100</wp:posOffset>
              </wp:positionV>
              <wp:extent cx="770255" cy="19748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0255" cy="1974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tabs>
        <w:tab w:val="center" w:pos="4536"/>
        <w:tab w:val="right" w:pos="9072"/>
      </w:tabs>
      <w:spacing w:line="240" w:lineRule="auto"/>
      <w:jc w:val="center"/>
      <w:rPr>
        <w:rFonts w:ascii="Lato" w:cs="Lato" w:eastAsia="Lato" w:hAnsi="Lato"/>
        <w:i w:val="1"/>
        <w:color w:val="222222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spacing w:after="160" w:line="360" w:lineRule="auto"/>
      <w:ind w:left="7200" w:firstLine="0"/>
      <w:rPr>
        <w:rFonts w:ascii="Lato" w:cs="Lato" w:eastAsia="Lato" w:hAnsi="Lato"/>
        <w:b w:val="1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after="160" w:line="360" w:lineRule="auto"/>
      <w:ind w:left="7200" w:firstLine="0"/>
      <w:rPr/>
    </w:pPr>
    <w:r w:rsidDel="00000000" w:rsidR="00000000" w:rsidRPr="00000000">
      <w:rPr>
        <w:rFonts w:ascii="Lato" w:cs="Lato" w:eastAsia="Lato" w:hAnsi="Lato"/>
        <w:b w:val="1"/>
        <w:highlight w:val="white"/>
      </w:rPr>
      <w:drawing>
        <wp:inline distB="114300" distT="114300" distL="114300" distR="114300">
          <wp:extent cx="1534478" cy="476815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4478" cy="4768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