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ind w:left="59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988140" cy="901398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40" cy="901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headerReference w:type="default" r:id="rId5"/>
          <w:type w:val="continuous"/>
          <w:pgSz w:w="11900" w:h="16840"/>
          <w:pgMar w:header="59" w:footer="0" w:top="900" w:bottom="280" w:left="708" w:right="425"/>
          <w:pgNumType w:start="1"/>
        </w:sectPr>
      </w:pPr>
    </w:p>
    <w:p>
      <w:pPr>
        <w:pStyle w:val="BodyText"/>
        <w:spacing w:before="4"/>
        <w:rPr>
          <w:rFonts w:ascii="Times New Roman"/>
          <w:sz w:val="3"/>
        </w:rPr>
      </w:pPr>
    </w:p>
    <w:p>
      <w:pPr>
        <w:pStyle w:val="BodyText"/>
        <w:ind w:left="14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257527" cy="947623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527" cy="9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40"/>
          <w:pgMar w:header="59" w:footer="0" w:top="900" w:bottom="280" w:left="708" w:right="425"/>
        </w:sectPr>
      </w:pPr>
    </w:p>
    <w:p>
      <w:pPr>
        <w:pStyle w:val="BodyText"/>
        <w:ind w:left="49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348773" cy="946099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773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40"/>
          <w:pgMar w:header="59" w:footer="0" w:top="900" w:bottom="280" w:left="708" w:right="425"/>
        </w:sect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ind w:left="14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462597" cy="949756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597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40"/>
          <w:pgMar w:header="59" w:footer="0" w:top="900" w:bottom="280" w:left="708" w:right="425"/>
        </w:sectPr>
      </w:pPr>
    </w:p>
    <w:p>
      <w:pPr>
        <w:pStyle w:val="BodyText"/>
        <w:ind w:left="53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921113" cy="88582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113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40"/>
          <w:pgMar w:header="59" w:footer="0" w:top="900" w:bottom="280" w:left="708" w:right="425"/>
        </w:sectPr>
      </w:pP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1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87776" cy="221742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76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sectPr>
      <w:pgSz w:w="11900" w:h="16840"/>
      <w:pgMar w:header="59" w:footer="0" w:top="900" w:bottom="280" w:left="708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56608">
              <wp:simplePos x="0" y="0"/>
              <wp:positionH relativeFrom="page">
                <wp:posOffset>1259501</wp:posOffset>
              </wp:positionH>
              <wp:positionV relativeFrom="page">
                <wp:posOffset>24730</wp:posOffset>
              </wp:positionV>
              <wp:extent cx="5044440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0444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FF0000"/>
                            </w:rPr>
                            <w:t>Licencja Polskiego Komitetu Normalizacyjnego dla KPS Ventures Sp. z o.o. (2020-08-</w:t>
                          </w:r>
                          <w:r>
                            <w:rPr>
                              <w:color w:val="FF0000"/>
                              <w:spacing w:val="-5"/>
                            </w:rPr>
                            <w:t>31)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9.17334pt;margin-top:1.947266pt;width:397.2pt;height:13.2pt;mso-position-horizontal-relative:page;mso-position-vertical-relative:page;z-index:-1575987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FF0000"/>
                      </w:rPr>
                      <w:t>Licencja Polskiego Komitetu Normalizacyjnego dla KPS Ventures Sp. z o.o. (2020-08-</w:t>
                    </w:r>
                    <w:r>
                      <w:rPr>
                        <w:color w:val="FF0000"/>
                        <w:spacing w:val="-5"/>
                      </w:rPr>
                      <w:t>31)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2025-08-13T09:30:08Z</dcterms:created>
  <dcterms:modified xsi:type="dcterms:W3CDTF">2025-08-13T09:30:08Z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3-Heights™ PDF Merge Split Shell 6.12.1.11 (http://www.pdf-tools.com)</vt:lpwstr>
  </property>
</Properties>
</file>