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8"/>
        <w:rPr>
          <w:rFonts w:ascii="Times New Roman"/>
        </w:rPr>
      </w:pPr>
    </w:p>
    <w:p>
      <w:pPr>
        <w:pStyle w:val="BodyText"/>
        <w:spacing w:line="20" w:lineRule="exact"/>
        <w:ind w:left="441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032885" cy="12700"/>
                <wp:effectExtent l="9525" t="0" r="5714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32885" cy="12700"/>
                          <a:chExt cx="403288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4032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885" h="0">
                                <a:moveTo>
                                  <a:pt x="0" y="0"/>
                                </a:moveTo>
                                <a:lnTo>
                                  <a:pt x="40325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55pt;height:1pt;mso-position-horizontal-relative:char;mso-position-vertical-relative:line" id="docshapegroup2" coordorigin="0,0" coordsize="6351,20">
                <v:line style="position:absolute" from="0,10" to="6350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00" w:h="16840"/>
          <w:pgMar w:header="10" w:footer="0" w:top="720" w:bottom="280" w:left="283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69"/>
        <w:rPr>
          <w:rFonts w:ascii="Times New Roman"/>
          <w:sz w:val="22"/>
        </w:rPr>
      </w:pPr>
    </w:p>
    <w:p>
      <w:pPr>
        <w:pStyle w:val="Heading3"/>
        <w:tabs>
          <w:tab w:pos="2954" w:val="left" w:leader="none"/>
        </w:tabs>
        <w:spacing w:line="254" w:lineRule="auto"/>
        <w:ind w:left="1587" w:firstLine="0"/>
        <w:jc w:val="lef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1198244</wp:posOffset>
            </wp:positionH>
            <wp:positionV relativeFrom="paragraph">
              <wp:posOffset>-743151</wp:posOffset>
            </wp:positionV>
            <wp:extent cx="1600200" cy="6985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3"/>
          <w:w w:val="105"/>
        </w:rPr>
        <w:t>Polski</w:t>
      </w:r>
      <w:r>
        <w:rPr/>
        <w:tab/>
      </w:r>
      <w:r>
        <w:rPr>
          <w:spacing w:val="44"/>
          <w:w w:val="105"/>
        </w:rPr>
        <w:t>Komitet </w:t>
      </w:r>
      <w:r>
        <w:rPr>
          <w:spacing w:val="10"/>
          <w:w w:val="105"/>
        </w:rPr>
        <w:t>N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o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r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m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a</w:t>
      </w:r>
      <w:r>
        <w:rPr>
          <w:w w:val="105"/>
        </w:rPr>
        <w:t> </w:t>
      </w:r>
      <w:r>
        <w:rPr>
          <w:spacing w:val="10"/>
          <w:w w:val="105"/>
        </w:rPr>
        <w:t>l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i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z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a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c</w:t>
      </w:r>
      <w:r>
        <w:rPr>
          <w:w w:val="105"/>
        </w:rPr>
        <w:t> </w:t>
      </w:r>
      <w:r>
        <w:rPr>
          <w:spacing w:val="10"/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j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n</w:t>
      </w:r>
      <w:r>
        <w:rPr>
          <w:spacing w:val="-1"/>
          <w:w w:val="105"/>
        </w:rPr>
        <w:t> </w:t>
      </w:r>
      <w:r>
        <w:rPr>
          <w:spacing w:val="-10"/>
          <w:w w:val="105"/>
        </w:rPr>
        <w:t>y </w:t>
      </w:r>
    </w:p>
    <w:p>
      <w:pPr>
        <w:pStyle w:val="BodyText"/>
        <w:spacing w:line="20" w:lineRule="exact"/>
        <w:ind w:left="15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95755" cy="12700"/>
                <wp:effectExtent l="9525" t="0" r="4444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95755" cy="12700"/>
                          <a:chExt cx="159575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159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0">
                                <a:moveTo>
                                  <a:pt x="0" y="0"/>
                                </a:moveTo>
                                <a:lnTo>
                                  <a:pt x="159562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65pt;height:1pt;mso-position-horizontal-relative:char;mso-position-vertical-relative:line" id="docshapegroup3" coordorigin="0,0" coordsize="2513,20">
                <v:line style="position:absolute" from="0,10" to="2513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364" w:val="left" w:leader="none"/>
        </w:tabs>
        <w:spacing w:before="51"/>
        <w:ind w:left="0" w:right="91" w:firstLine="0"/>
        <w:jc w:val="center"/>
        <w:rPr>
          <w:sz w:val="44"/>
        </w:rPr>
      </w:pPr>
      <w:r>
        <w:rPr/>
        <w:br w:type="column"/>
      </w:r>
      <w:r>
        <w:rPr>
          <w:spacing w:val="23"/>
          <w:w w:val="105"/>
          <w:sz w:val="44"/>
        </w:rPr>
        <w:t>POLSKA</w:t>
      </w:r>
      <w:r>
        <w:rPr>
          <w:sz w:val="44"/>
        </w:rPr>
        <w:tab/>
      </w:r>
      <w:r>
        <w:rPr>
          <w:spacing w:val="28"/>
          <w:w w:val="105"/>
          <w:sz w:val="44"/>
        </w:rPr>
        <w:t>NORMA</w:t>
      </w: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2985770</wp:posOffset>
                </wp:positionH>
                <wp:positionV relativeFrom="paragraph">
                  <wp:posOffset>185172</wp:posOffset>
                </wp:positionV>
                <wp:extent cx="40328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5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00006pt;margin-top:14.580488pt;width:317.55pt;height:.1pt;mso-position-horizontal-relative:page;mso-position-vertical-relative:paragraph;z-index:-15727616;mso-wrap-distance-left:0;mso-wrap-distance-right:0" id="docshape4" coordorigin="4702,292" coordsize="6351,0" path="m4702,292l11052,29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spacing w:val="-10"/>
        </w:rPr>
        <w:t>PN-EN</w:t>
      </w:r>
      <w:r>
        <w:rPr>
          <w:spacing w:val="-6"/>
        </w:rPr>
        <w:t> </w:t>
      </w:r>
      <w:r>
        <w:rPr>
          <w:spacing w:val="-10"/>
        </w:rPr>
        <w:t>12056-5</w:t>
      </w:r>
    </w:p>
    <w:p>
      <w:pPr>
        <w:pStyle w:val="Heading2"/>
        <w:spacing w:before="56"/>
        <w:ind w:left="0" w:right="138"/>
        <w:jc w:val="right"/>
      </w:pPr>
      <w:r>
        <w:rPr>
          <w:w w:val="105"/>
        </w:rPr>
        <w:t>grudzień</w:t>
      </w:r>
      <w:r>
        <w:rPr>
          <w:spacing w:val="43"/>
          <w:w w:val="105"/>
        </w:rPr>
        <w:t> </w:t>
      </w:r>
      <w:r>
        <w:rPr>
          <w:spacing w:val="-4"/>
          <w:w w:val="105"/>
        </w:rPr>
        <w:t>2002</w:t>
      </w:r>
    </w:p>
    <w:p>
      <w:pPr>
        <w:pStyle w:val="Heading2"/>
        <w:spacing w:after="0"/>
        <w:jc w:val="right"/>
        <w:sectPr>
          <w:type w:val="continuous"/>
          <w:pgSz w:w="11900" w:h="16840"/>
          <w:pgMar w:header="10" w:footer="0" w:top="720" w:bottom="280" w:left="283" w:right="708"/>
          <w:cols w:num="2" w:equalWidth="0">
            <w:col w:w="4166" w:space="40"/>
            <w:col w:w="6703"/>
          </w:cols>
        </w:sectPr>
      </w:pPr>
    </w:p>
    <w:p>
      <w:pPr>
        <w:pStyle w:val="BodyTex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1085341</wp:posOffset>
                </wp:positionH>
                <wp:positionV relativeFrom="page">
                  <wp:posOffset>788416</wp:posOffset>
                </wp:positionV>
                <wp:extent cx="1270" cy="918400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8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4005">
                              <a:moveTo>
                                <a:pt x="0" y="0"/>
                              </a:moveTo>
                              <a:lnTo>
                                <a:pt x="0" y="918362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85.459999pt,62.080002pt" to="85.459999pt,785.200002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79"/>
        <w:rPr>
          <w:sz w:val="44"/>
        </w:rPr>
      </w:pPr>
    </w:p>
    <w:p>
      <w:pPr>
        <w:spacing w:line="254" w:lineRule="auto" w:before="0"/>
        <w:ind w:left="1952" w:right="439" w:firstLine="0"/>
        <w:jc w:val="center"/>
        <w:rPr>
          <w:sz w:val="44"/>
        </w:rPr>
      </w:pPr>
      <w:r>
        <w:rPr>
          <w:sz w:val="44"/>
        </w:rPr>
        <w:t>Systemy kanalizacji grawitacyjnej </w:t>
      </w:r>
      <w:r>
        <w:rPr>
          <w:w w:val="110"/>
          <w:sz w:val="44"/>
        </w:rPr>
        <w:t>wewnątrz</w:t>
      </w:r>
      <w:r>
        <w:rPr>
          <w:spacing w:val="-33"/>
          <w:w w:val="110"/>
          <w:sz w:val="44"/>
        </w:rPr>
        <w:t> </w:t>
      </w:r>
      <w:r>
        <w:rPr>
          <w:w w:val="110"/>
          <w:sz w:val="44"/>
        </w:rPr>
        <w:t>budynków</w:t>
      </w:r>
    </w:p>
    <w:p>
      <w:pPr>
        <w:spacing w:line="254" w:lineRule="auto" w:before="226"/>
        <w:ind w:left="2897" w:right="1392" w:firstLine="5"/>
        <w:jc w:val="center"/>
        <w:rPr>
          <w:sz w:val="44"/>
        </w:rPr>
      </w:pPr>
      <w:r>
        <w:rPr>
          <w:spacing w:val="-10"/>
          <w:w w:val="110"/>
          <w:sz w:val="44"/>
        </w:rPr>
        <w:t>Część</w:t>
      </w:r>
      <w:r>
        <w:rPr>
          <w:spacing w:val="-22"/>
          <w:w w:val="110"/>
          <w:sz w:val="44"/>
        </w:rPr>
        <w:t> </w:t>
      </w:r>
      <w:r>
        <w:rPr>
          <w:spacing w:val="-10"/>
          <w:w w:val="110"/>
          <w:sz w:val="44"/>
        </w:rPr>
        <w:t>5:</w:t>
      </w:r>
      <w:r>
        <w:rPr>
          <w:spacing w:val="-22"/>
          <w:w w:val="110"/>
          <w:sz w:val="44"/>
        </w:rPr>
        <w:t> </w:t>
      </w:r>
      <w:r>
        <w:rPr>
          <w:spacing w:val="-10"/>
          <w:w w:val="110"/>
          <w:sz w:val="44"/>
        </w:rPr>
        <w:t>Montaż</w:t>
      </w:r>
      <w:r>
        <w:rPr>
          <w:spacing w:val="-22"/>
          <w:w w:val="110"/>
          <w:sz w:val="44"/>
        </w:rPr>
        <w:t> </w:t>
      </w:r>
      <w:r>
        <w:rPr>
          <w:spacing w:val="-10"/>
          <w:w w:val="110"/>
          <w:sz w:val="44"/>
        </w:rPr>
        <w:t>i</w:t>
      </w:r>
      <w:r>
        <w:rPr>
          <w:spacing w:val="-22"/>
          <w:w w:val="110"/>
          <w:sz w:val="44"/>
        </w:rPr>
        <w:t> </w:t>
      </w:r>
      <w:r>
        <w:rPr>
          <w:spacing w:val="-10"/>
          <w:w w:val="110"/>
          <w:sz w:val="44"/>
        </w:rPr>
        <w:t>badania, </w:t>
      </w:r>
      <w:r>
        <w:rPr>
          <w:sz w:val="44"/>
        </w:rPr>
        <w:t>instrukcje działania, </w:t>
      </w:r>
      <w:r>
        <w:rPr>
          <w:sz w:val="44"/>
        </w:rPr>
        <w:t>użytkowania</w:t>
      </w:r>
      <w:r>
        <w:rPr>
          <w:spacing w:val="40"/>
          <w:w w:val="110"/>
          <w:sz w:val="44"/>
        </w:rPr>
        <w:t> </w:t>
      </w:r>
      <w:r>
        <w:rPr>
          <w:w w:val="110"/>
          <w:sz w:val="44"/>
        </w:rPr>
        <w:t>i eksploatacji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54" w:lineRule="auto"/>
        <w:ind w:left="1575"/>
      </w:pPr>
      <w:r>
        <w:rPr/>
        <w:t>Gravity</w:t>
      </w:r>
      <w:r>
        <w:rPr>
          <w:spacing w:val="24"/>
        </w:rPr>
        <w:t> </w:t>
      </w:r>
      <w:r>
        <w:rPr/>
        <w:t>drainage</w:t>
      </w:r>
      <w:r>
        <w:rPr>
          <w:spacing w:val="24"/>
        </w:rPr>
        <w:t> </w:t>
      </w:r>
      <w:r>
        <w:rPr/>
        <w:t>systems</w:t>
      </w:r>
      <w:r>
        <w:rPr>
          <w:spacing w:val="24"/>
        </w:rPr>
        <w:t> </w:t>
      </w:r>
      <w:r>
        <w:rPr/>
        <w:t>inside</w:t>
      </w:r>
      <w:r>
        <w:rPr>
          <w:spacing w:val="24"/>
        </w:rPr>
        <w:t> </w:t>
      </w:r>
      <w:r>
        <w:rPr/>
        <w:t>buildings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Part</w:t>
      </w:r>
      <w:r>
        <w:rPr>
          <w:spacing w:val="24"/>
        </w:rPr>
        <w:t> </w:t>
      </w:r>
      <w:r>
        <w:rPr/>
        <w:t>5:</w:t>
      </w:r>
      <w:r>
        <w:rPr>
          <w:spacing w:val="24"/>
        </w:rPr>
        <w:t> </w:t>
      </w:r>
      <w:r>
        <w:rPr/>
        <w:t>Installation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testing,</w:t>
      </w:r>
      <w:r>
        <w:rPr>
          <w:spacing w:val="24"/>
        </w:rPr>
        <w:t> </w:t>
      </w:r>
      <w:r>
        <w:rPr/>
        <w:t>instructions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operation, </w:t>
      </w:r>
      <w:r>
        <w:rPr>
          <w:w w:val="105"/>
        </w:rPr>
        <w:t>maintenance and use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1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264795</wp:posOffset>
                </wp:positionH>
                <wp:positionV relativeFrom="paragraph">
                  <wp:posOffset>315615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70802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527685">
                                <a:moveTo>
                                  <a:pt x="31686" y="31686"/>
                                </a:moveTo>
                                <a:lnTo>
                                  <a:pt x="48355" y="17825"/>
                                </a:lnTo>
                                <a:lnTo>
                                  <a:pt x="66663" y="7923"/>
                                </a:lnTo>
                                <a:lnTo>
                                  <a:pt x="86613" y="1981"/>
                                </a:lnTo>
                                <a:lnTo>
                                  <a:pt x="108204" y="0"/>
                                </a:lnTo>
                                <a:lnTo>
                                  <a:pt x="599694" y="0"/>
                                </a:lnTo>
                                <a:lnTo>
                                  <a:pt x="641234" y="7923"/>
                                </a:lnTo>
                                <a:lnTo>
                                  <a:pt x="676211" y="31686"/>
                                </a:lnTo>
                                <a:lnTo>
                                  <a:pt x="699974" y="66663"/>
                                </a:lnTo>
                                <a:lnTo>
                                  <a:pt x="707897" y="108204"/>
                                </a:lnTo>
                                <a:lnTo>
                                  <a:pt x="707897" y="419354"/>
                                </a:lnTo>
                                <a:lnTo>
                                  <a:pt x="699974" y="460894"/>
                                </a:lnTo>
                                <a:lnTo>
                                  <a:pt x="676211" y="495871"/>
                                </a:lnTo>
                                <a:lnTo>
                                  <a:pt x="641234" y="519634"/>
                                </a:lnTo>
                                <a:lnTo>
                                  <a:pt x="599694" y="527558"/>
                                </a:lnTo>
                                <a:lnTo>
                                  <a:pt x="108204" y="527558"/>
                                </a:lnTo>
                                <a:lnTo>
                                  <a:pt x="66663" y="519634"/>
                                </a:lnTo>
                                <a:lnTo>
                                  <a:pt x="31686" y="495871"/>
                                </a:lnTo>
                                <a:lnTo>
                                  <a:pt x="7923" y="460894"/>
                                </a:lnTo>
                                <a:lnTo>
                                  <a:pt x="0" y="419354"/>
                                </a:lnTo>
                                <a:lnTo>
                                  <a:pt x="0" y="108204"/>
                                </a:lnTo>
                                <a:lnTo>
                                  <a:pt x="1981" y="86613"/>
                                </a:lnTo>
                                <a:lnTo>
                                  <a:pt x="7923" y="66663"/>
                                </a:lnTo>
                                <a:lnTo>
                                  <a:pt x="17825" y="48355"/>
                                </a:lnTo>
                                <a:lnTo>
                                  <a:pt x="31686" y="3168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8"/>
                                <w:ind w:left="351" w:right="136" w:hanging="23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5pt;margin-top:24.851641pt;width:56.7pt;height:42.5pt;mso-position-horizontal-relative:page;mso-position-vertical-relative:paragraph;z-index:15731712" id="docshapegroup5" coordorigin="417,497" coordsize="1134,850">
                <v:shape style="position:absolute;left:426;top:506;width:1115;height:831" id="docshape6" coordorigin="427,507" coordsize="1115,831" path="m477,557l503,535,532,519,563,510,597,507,1371,507,1436,519,1492,557,1529,612,1541,677,1541,1167,1529,1232,1492,1288,1436,1325,1371,1337,597,1337,532,1325,477,1288,439,1232,427,1167,427,677,430,643,439,612,455,583,477,557xe" filled="false" stroked="true" strokeweight=".96pt" strokecolor="#000000">
                  <v:path arrowok="t"/>
                  <v:stroke dashstyle="solid"/>
                </v:shape>
                <v:shape style="position:absolute;left:417;top:497;width:1134;height:850" type="#_x0000_t202" id="docshape7" filled="false" stroked="false">
                  <v:textbox inset="0,0,0,0">
                    <w:txbxContent>
                      <w:p>
                        <w:pPr>
                          <w:spacing w:line="254" w:lineRule="auto" w:before="178"/>
                          <w:ind w:left="351" w:right="136" w:hanging="23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© Copyright by</w:t>
      </w:r>
      <w:r>
        <w:rPr>
          <w:spacing w:val="2"/>
          <w:w w:val="105"/>
        </w:rPr>
        <w:t> </w:t>
      </w:r>
      <w:r>
        <w:rPr>
          <w:w w:val="105"/>
        </w:rPr>
        <w:t>PKN, Warszawa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2002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1185925</wp:posOffset>
                </wp:positionH>
                <wp:positionV relativeFrom="paragraph">
                  <wp:posOffset>110785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9997pt;margin-top:8.723281pt;width:459.25pt;height:.1pt;mso-position-horizontal-relative:page;mso-position-vertical-relative:paragraph;z-index:-15727104;mso-wrap-distance-left:0;mso-wrap-distance-right:0" id="docshape8" coordorigin="1868,174" coordsize="9185,0" path="m1868,174l11052,17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147"/>
        <w:ind w:left="2002" w:right="535" w:firstLine="4"/>
        <w:jc w:val="center"/>
      </w:pPr>
      <w:r>
        <w:rPr>
          <w:w w:val="105"/>
        </w:rPr>
        <w:t>Wszelkie prawa autorskie zastrzeżone. Żadna część niniejszej normy nie może być zwielokrotniana</w:t>
      </w:r>
      <w:r>
        <w:rPr>
          <w:spacing w:val="39"/>
          <w:w w:val="105"/>
        </w:rPr>
        <w:t> </w:t>
      </w:r>
      <w:r>
        <w:rPr>
          <w:w w:val="105"/>
        </w:rPr>
        <w:t>jakąkolwiek</w:t>
      </w:r>
      <w:r>
        <w:rPr>
          <w:spacing w:val="39"/>
          <w:w w:val="105"/>
        </w:rPr>
        <w:t> </w:t>
      </w:r>
      <w:r>
        <w:rPr>
          <w:w w:val="105"/>
        </w:rPr>
        <w:t>techniką</w:t>
      </w:r>
      <w:r>
        <w:rPr>
          <w:spacing w:val="39"/>
          <w:w w:val="105"/>
        </w:rPr>
        <w:t> </w:t>
      </w:r>
      <w:r>
        <w:rPr>
          <w:w w:val="105"/>
        </w:rPr>
        <w:t>bez</w:t>
      </w:r>
      <w:r>
        <w:rPr>
          <w:spacing w:val="39"/>
          <w:w w:val="105"/>
        </w:rPr>
        <w:t> </w:t>
      </w:r>
      <w:r>
        <w:rPr>
          <w:w w:val="105"/>
        </w:rPr>
        <w:t>pisemnej</w:t>
      </w:r>
      <w:r>
        <w:rPr>
          <w:spacing w:val="39"/>
          <w:w w:val="105"/>
        </w:rPr>
        <w:t> </w:t>
      </w:r>
      <w:r>
        <w:rPr>
          <w:w w:val="105"/>
        </w:rPr>
        <w:t>zgody</w:t>
      </w:r>
      <w:r>
        <w:rPr>
          <w:spacing w:val="39"/>
          <w:w w:val="105"/>
        </w:rPr>
        <w:t> </w:t>
      </w:r>
      <w:r>
        <w:rPr>
          <w:w w:val="105"/>
        </w:rPr>
        <w:t>Prezesa</w:t>
      </w:r>
      <w:r>
        <w:rPr>
          <w:spacing w:val="39"/>
          <w:w w:val="105"/>
        </w:rPr>
        <w:t> </w:t>
      </w:r>
      <w:r>
        <w:rPr>
          <w:w w:val="105"/>
        </w:rPr>
        <w:t>Polskiego</w:t>
      </w:r>
      <w:r>
        <w:rPr>
          <w:spacing w:val="39"/>
          <w:w w:val="105"/>
        </w:rPr>
        <w:t> </w:t>
      </w:r>
      <w:r>
        <w:rPr>
          <w:w w:val="105"/>
        </w:rPr>
        <w:t>Komitetu </w:t>
      </w:r>
      <w:r>
        <w:rPr>
          <w:spacing w:val="-2"/>
          <w:w w:val="105"/>
        </w:rPr>
        <w:t>Normalizacyjnego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1185925</wp:posOffset>
                </wp:positionH>
                <wp:positionV relativeFrom="paragraph">
                  <wp:posOffset>141231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9997pt;margin-top:11.120605pt;width:459.25pt;height:.1pt;mso-position-horizontal-relative:page;mso-position-vertical-relative:paragraph;z-index:-15726592;mso-wrap-distance-left:0;mso-wrap-distance-right:0" id="docshape9" coordorigin="1868,222" coordsize="9185,0" path="m1868,222l11052,22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79"/>
        <w:rPr>
          <w:sz w:val="28"/>
        </w:rPr>
      </w:pPr>
    </w:p>
    <w:p>
      <w:pPr>
        <w:pStyle w:val="Heading1"/>
      </w:pPr>
      <w:r>
        <w:rPr/>
        <w:t>ABSTRAKT</w:t>
      </w:r>
      <w:r>
        <w:rPr>
          <w:spacing w:val="64"/>
        </w:rPr>
        <w:t> </w:t>
      </w:r>
      <w:r>
        <w:rPr>
          <w:spacing w:val="-2"/>
        </w:rPr>
        <w:t>NORMY</w:t>
      </w:r>
    </w:p>
    <w:p>
      <w:pPr>
        <w:pStyle w:val="BodyText"/>
        <w:spacing w:before="46"/>
        <w:rPr>
          <w:sz w:val="28"/>
        </w:rPr>
      </w:pPr>
    </w:p>
    <w:p>
      <w:pPr>
        <w:pStyle w:val="BodyText"/>
        <w:spacing w:line="254" w:lineRule="auto" w:before="1"/>
        <w:ind w:left="1131" w:right="574"/>
      </w:pPr>
      <w:r>
        <w:rPr>
          <w:spacing w:val="-2"/>
        </w:rPr>
        <w:t>Opisano</w:t>
      </w:r>
      <w:r>
        <w:rPr>
          <w:spacing w:val="-6"/>
        </w:rPr>
        <w:t> </w:t>
      </w:r>
      <w:r>
        <w:rPr>
          <w:spacing w:val="-2"/>
        </w:rPr>
        <w:t>zasady</w:t>
      </w:r>
      <w:r>
        <w:rPr>
          <w:spacing w:val="-6"/>
        </w:rPr>
        <w:t> </w:t>
      </w:r>
      <w:r>
        <w:rPr>
          <w:spacing w:val="-2"/>
        </w:rPr>
        <w:t>montażu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eksploatacji</w:t>
      </w:r>
      <w:r>
        <w:rPr>
          <w:spacing w:val="-6"/>
        </w:rPr>
        <w:t> </w:t>
      </w:r>
      <w:r>
        <w:rPr>
          <w:spacing w:val="-2"/>
        </w:rPr>
        <w:t>systemów</w:t>
      </w:r>
      <w:r>
        <w:rPr>
          <w:spacing w:val="-6"/>
        </w:rPr>
        <w:t> </w:t>
      </w:r>
      <w:r>
        <w:rPr>
          <w:spacing w:val="-2"/>
        </w:rPr>
        <w:t>grawitacyjnych</w:t>
      </w:r>
      <w:r>
        <w:rPr>
          <w:spacing w:val="-6"/>
        </w:rPr>
        <w:t> </w:t>
      </w:r>
      <w:r>
        <w:rPr>
          <w:spacing w:val="-2"/>
        </w:rPr>
        <w:t>kanalizacji</w:t>
      </w:r>
      <w:r>
        <w:rPr>
          <w:spacing w:val="-6"/>
        </w:rPr>
        <w:t> </w:t>
      </w:r>
      <w:r>
        <w:rPr>
          <w:spacing w:val="-2"/>
        </w:rPr>
        <w:t>ściekowej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deszczowej.</w:t>
      </w:r>
      <w:r>
        <w:rPr>
          <w:spacing w:val="-6"/>
        </w:rPr>
        <w:t> </w:t>
      </w:r>
      <w:r>
        <w:rPr>
          <w:spacing w:val="-2"/>
        </w:rPr>
        <w:t>Po- </w:t>
      </w:r>
      <w:r>
        <w:rPr/>
        <w:t>dano definicje 41 terminów.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1"/>
      </w:pPr>
      <w:r>
        <w:rPr/>
        <w:t>TŁUMACZENIE</w:t>
      </w:r>
      <w:r>
        <w:rPr>
          <w:spacing w:val="74"/>
        </w:rPr>
        <w:t> </w:t>
      </w:r>
      <w:r>
        <w:rPr>
          <w:spacing w:val="-2"/>
        </w:rPr>
        <w:t>ABSTRAKTU</w:t>
      </w:r>
    </w:p>
    <w:p>
      <w:pPr>
        <w:pStyle w:val="BodyText"/>
        <w:spacing w:before="46"/>
        <w:rPr>
          <w:sz w:val="28"/>
        </w:rPr>
      </w:pPr>
    </w:p>
    <w:p>
      <w:pPr>
        <w:pStyle w:val="BodyText"/>
        <w:spacing w:line="254" w:lineRule="auto" w:before="1"/>
        <w:ind w:left="1131" w:right="57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document</w:t>
      </w:r>
      <w:r>
        <w:rPr>
          <w:spacing w:val="-7"/>
        </w:rPr>
        <w:t> </w:t>
      </w:r>
      <w:r>
        <w:rPr>
          <w:spacing w:val="-2"/>
        </w:rPr>
        <w:t>sets</w:t>
      </w:r>
      <w:r>
        <w:rPr>
          <w:spacing w:val="-7"/>
        </w:rPr>
        <w:t> </w:t>
      </w:r>
      <w:r>
        <w:rPr>
          <w:spacing w:val="-2"/>
        </w:rPr>
        <w:t>out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principles</w:t>
      </w:r>
      <w:r>
        <w:rPr>
          <w:spacing w:val="-7"/>
        </w:rPr>
        <w:t> </w:t>
      </w:r>
      <w:r>
        <w:rPr>
          <w:spacing w:val="-2"/>
        </w:rPr>
        <w:t>which</w:t>
      </w:r>
      <w:r>
        <w:rPr>
          <w:spacing w:val="-7"/>
        </w:rPr>
        <w:t> </w:t>
      </w:r>
      <w:r>
        <w:rPr>
          <w:spacing w:val="-2"/>
        </w:rPr>
        <w:t>shall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followed</w:t>
      </w:r>
      <w:r>
        <w:rPr>
          <w:spacing w:val="-7"/>
        </w:rPr>
        <w:t> </w:t>
      </w:r>
      <w:r>
        <w:rPr>
          <w:spacing w:val="-2"/>
        </w:rPr>
        <w:t>when</w:t>
      </w:r>
      <w:r>
        <w:rPr>
          <w:spacing w:val="-7"/>
        </w:rPr>
        <w:t> </w:t>
      </w:r>
      <w:r>
        <w:rPr>
          <w:spacing w:val="-2"/>
        </w:rPr>
        <w:t>installing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maintaining</w:t>
      </w:r>
      <w:r>
        <w:rPr>
          <w:spacing w:val="-7"/>
        </w:rPr>
        <w:t> </w:t>
      </w:r>
      <w:r>
        <w:rPr>
          <w:spacing w:val="-2"/>
        </w:rPr>
        <w:t>waste</w:t>
      </w:r>
      <w:r>
        <w:rPr>
          <w:spacing w:val="-7"/>
        </w:rPr>
        <w:t> </w:t>
      </w:r>
      <w:r>
        <w:rPr>
          <w:spacing w:val="-2"/>
        </w:rPr>
        <w:t>water </w:t>
      </w:r>
      <w:r>
        <w:rPr/>
        <w:t>and rainwater gravity drainage systems. The 41 terms are given.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7"/>
        <w:rPr>
          <w:sz w:val="22"/>
        </w:rPr>
      </w:pPr>
    </w:p>
    <w:p>
      <w:pPr>
        <w:pStyle w:val="Heading3"/>
        <w:spacing w:line="254" w:lineRule="auto" w:before="1"/>
        <w:ind w:left="4229" w:right="1728" w:hanging="1980"/>
        <w:jc w:val="left"/>
      </w:pPr>
      <w:r>
        <w:rPr>
          <w:w w:val="105"/>
        </w:rPr>
        <w:t>Norma opracowana w Normalizacyjnej Komisji Problemowej nr 278 ds. Wodociągów i Kanalizacji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131"/>
      </w:pPr>
      <w:r>
        <w:rPr/>
        <w:t>Pierwsze</w:t>
      </w:r>
      <w:r>
        <w:rPr>
          <w:spacing w:val="29"/>
        </w:rPr>
        <w:t> </w:t>
      </w:r>
      <w:r>
        <w:rPr/>
        <w:t>wydanie</w:t>
      </w:r>
      <w:r>
        <w:rPr>
          <w:spacing w:val="29"/>
        </w:rPr>
        <w:t> </w:t>
      </w:r>
      <w:r>
        <w:rPr/>
        <w:t>normy</w:t>
      </w:r>
      <w:r>
        <w:rPr>
          <w:spacing w:val="29"/>
        </w:rPr>
        <w:t> </w:t>
      </w:r>
      <w:r>
        <w:rPr/>
        <w:t>(rok)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lata</w:t>
      </w:r>
      <w:r>
        <w:rPr>
          <w:spacing w:val="29"/>
        </w:rPr>
        <w:t> </w:t>
      </w:r>
      <w:r>
        <w:rPr/>
        <w:t>kolejnych</w:t>
      </w:r>
      <w:r>
        <w:rPr>
          <w:spacing w:val="29"/>
        </w:rPr>
        <w:t> </w:t>
      </w:r>
      <w:r>
        <w:rPr>
          <w:spacing w:val="-2"/>
        </w:rPr>
        <w:t>nowelizacji</w:t>
      </w:r>
    </w:p>
    <w:p>
      <w:pPr>
        <w:pStyle w:val="BodyText"/>
        <w:spacing w:before="27"/>
      </w:pPr>
    </w:p>
    <w:p>
      <w:pPr>
        <w:spacing w:before="0"/>
        <w:ind w:left="1131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3"/>
        <w:ind w:left="433" w:firstLine="0"/>
        <w:jc w:val="center"/>
      </w:pPr>
      <w:r>
        <w:rPr/>
        <w:t>Zmiany</w:t>
      </w:r>
      <w:r>
        <w:rPr>
          <w:spacing w:val="33"/>
        </w:rPr>
        <w:t> </w:t>
      </w:r>
      <w:r>
        <w:rPr/>
        <w:t>wprowadzone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2"/>
        </w:rPr>
        <w:t>normy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37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995"/>
      </w:tblGrid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spacing w:before="43"/>
              <w:ind w:left="365"/>
              <w:rPr>
                <w:sz w:val="20"/>
              </w:rPr>
            </w:pPr>
            <w:r>
              <w:rPr>
                <w:spacing w:val="-4"/>
                <w:sz w:val="20"/>
              </w:rPr>
              <w:t>Numer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zmiany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left="13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wprowadzenia</w:t>
            </w:r>
          </w:p>
        </w:tc>
      </w:tr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8978"/>
      </w:pPr>
      <w:r>
        <w:rPr/>
        <w:t>grudzień</w:t>
      </w:r>
      <w:r>
        <w:rPr>
          <w:spacing w:val="-11"/>
        </w:rPr>
        <w:t> </w:t>
      </w:r>
      <w:r>
        <w:rPr>
          <w:spacing w:val="-4"/>
        </w:rPr>
        <w:t>2002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4876"/>
        <w:gridCol w:w="2303"/>
      </w:tblGrid>
      <w:tr>
        <w:trPr>
          <w:trHeight w:val="511" w:hRule="exact"/>
        </w:trPr>
        <w:tc>
          <w:tcPr>
            <w:tcW w:w="2438" w:type="dxa"/>
            <w:vMerge w:val="restart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209"/>
              <w:rPr>
                <w:sz w:val="23"/>
              </w:rPr>
            </w:pPr>
          </w:p>
          <w:p>
            <w:pPr>
              <w:pStyle w:val="TableParagraph"/>
              <w:spacing w:line="410" w:lineRule="auto"/>
              <w:ind w:left="688" w:right="702" w:hanging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POLSKI KOMITET</w:t>
            </w:r>
          </w:p>
          <w:p>
            <w:pPr>
              <w:pStyle w:val="TableParagraph"/>
              <w:spacing w:before="2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NORMALIZACYJNY</w:t>
            </w:r>
          </w:p>
        </w:tc>
        <w:tc>
          <w:tcPr>
            <w:tcW w:w="4876" w:type="dxa"/>
          </w:tcPr>
          <w:p>
            <w:pPr>
              <w:pStyle w:val="TableParagraph"/>
              <w:spacing w:before="121"/>
              <w:ind w:left="1442"/>
              <w:rPr>
                <w:sz w:val="23"/>
              </w:rPr>
            </w:pPr>
            <w:r>
              <w:rPr>
                <w:w w:val="105"/>
                <w:sz w:val="23"/>
              </w:rPr>
              <w:t>POLSKA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NORMA</w:t>
            </w:r>
          </w:p>
        </w:tc>
        <w:tc>
          <w:tcPr>
            <w:tcW w:w="2303" w:type="dxa"/>
            <w:vMerge w:val="restart"/>
          </w:tcPr>
          <w:p>
            <w:pPr>
              <w:pStyle w:val="TableParagraph"/>
              <w:spacing w:before="274"/>
              <w:rPr>
                <w:sz w:val="28"/>
              </w:rPr>
            </w:pPr>
          </w:p>
          <w:p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PN-EN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12056-</w:t>
            </w: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907" w:hRule="exact"/>
        </w:trPr>
        <w:tc>
          <w:tcPr>
            <w:tcW w:w="2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 w:val="restart"/>
          </w:tcPr>
          <w:p>
            <w:pPr>
              <w:pStyle w:val="TableParagraph"/>
              <w:spacing w:before="262"/>
              <w:rPr>
                <w:sz w:val="28"/>
              </w:rPr>
            </w:pPr>
          </w:p>
          <w:p>
            <w:pPr>
              <w:pStyle w:val="TableParagraph"/>
              <w:spacing w:line="254" w:lineRule="auto"/>
              <w:ind w:left="20"/>
              <w:jc w:val="center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Systemy</w:t>
            </w:r>
            <w:r>
              <w:rPr>
                <w:spacing w:val="-6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kanalizacji</w:t>
            </w:r>
            <w:r>
              <w:rPr>
                <w:spacing w:val="-6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grawitacyjnej </w:t>
            </w:r>
            <w:r>
              <w:rPr>
                <w:w w:val="110"/>
                <w:sz w:val="28"/>
              </w:rPr>
              <w:t>wewnątrz budynków</w:t>
            </w:r>
          </w:p>
          <w:p>
            <w:pPr>
              <w:pStyle w:val="TableParagraph"/>
              <w:spacing w:line="254" w:lineRule="auto" w:before="170"/>
              <w:ind w:left="246" w:right="228" w:firstLine="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Część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5: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Montaż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badania, </w:t>
            </w:r>
            <w:r>
              <w:rPr>
                <w:spacing w:val="-4"/>
                <w:w w:val="110"/>
                <w:sz w:val="28"/>
              </w:rPr>
              <w:t>instrukcje działania, użytkowania </w:t>
            </w:r>
            <w:r>
              <w:rPr>
                <w:w w:val="110"/>
                <w:sz w:val="28"/>
              </w:rPr>
              <w:t>i eksploatacji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2" w:hRule="exact"/>
        </w:trPr>
        <w:tc>
          <w:tcPr>
            <w:tcW w:w="2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0" w:righ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Zamiast:</w:t>
            </w:r>
          </w:p>
        </w:tc>
      </w:tr>
      <w:tr>
        <w:trPr>
          <w:trHeight w:val="831" w:hRule="exact"/>
        </w:trPr>
        <w:tc>
          <w:tcPr>
            <w:tcW w:w="2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spacing w:before="151"/>
              <w:rPr>
                <w:sz w:val="16"/>
              </w:rPr>
            </w:pPr>
          </w:p>
          <w:p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z w:val="16"/>
              </w:rPr>
              <w:t>ICS</w:t>
            </w:r>
            <w:r>
              <w:rPr>
                <w:spacing w:val="51"/>
                <w:sz w:val="16"/>
              </w:rPr>
              <w:t> </w:t>
            </w:r>
            <w:r>
              <w:rPr>
                <w:spacing w:val="-2"/>
                <w:sz w:val="16"/>
              </w:rPr>
              <w:t>91.140.80</w:t>
            </w:r>
          </w:p>
        </w:tc>
      </w:tr>
    </w:tbl>
    <w:p>
      <w:pPr>
        <w:spacing w:before="120"/>
        <w:ind w:left="893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2"/>
          <w:sz w:val="18"/>
        </w:rPr>
        <w:t> </w:t>
      </w:r>
      <w:r>
        <w:rPr>
          <w:sz w:val="18"/>
        </w:rPr>
        <w:t>12056-5:2000,</w:t>
      </w:r>
      <w:r>
        <w:rPr>
          <w:spacing w:val="12"/>
          <w:sz w:val="18"/>
        </w:rPr>
        <w:t> </w:t>
      </w:r>
      <w:r>
        <w:rPr>
          <w:spacing w:val="-5"/>
          <w:sz w:val="18"/>
        </w:rPr>
        <w:t>IDT</w:t>
      </w: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line="254" w:lineRule="auto" w:before="0"/>
        <w:ind w:left="1128" w:right="4250" w:firstLine="0"/>
        <w:jc w:val="left"/>
        <w:rPr>
          <w:sz w:val="16"/>
        </w:rPr>
      </w:pPr>
      <w:r>
        <w:rPr>
          <w:sz w:val="16"/>
        </w:rPr>
        <w:t>This national document is identical with EN 12056-5:2000 and is published 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permission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CEN;</w:t>
      </w:r>
      <w:r>
        <w:rPr>
          <w:spacing w:val="-3"/>
          <w:sz w:val="16"/>
        </w:rPr>
        <w:t> </w:t>
      </w:r>
      <w:r>
        <w:rPr>
          <w:sz w:val="16"/>
        </w:rPr>
        <w:t>rue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Stassart</w:t>
      </w:r>
      <w:r>
        <w:rPr>
          <w:spacing w:val="-3"/>
          <w:sz w:val="16"/>
        </w:rPr>
        <w:t> </w:t>
      </w:r>
      <w:r>
        <w:rPr>
          <w:sz w:val="16"/>
        </w:rPr>
        <w:t>36;</w:t>
      </w:r>
      <w:r>
        <w:rPr>
          <w:spacing w:val="-3"/>
          <w:sz w:val="16"/>
        </w:rPr>
        <w:t> </w:t>
      </w:r>
      <w:r>
        <w:rPr>
          <w:sz w:val="16"/>
        </w:rPr>
        <w:t>B-1050</w:t>
      </w:r>
      <w:r>
        <w:rPr>
          <w:spacing w:val="-3"/>
          <w:sz w:val="16"/>
        </w:rPr>
        <w:t> </w:t>
      </w:r>
      <w:r>
        <w:rPr>
          <w:sz w:val="16"/>
        </w:rPr>
        <w:t>Bruxelles,</w:t>
      </w:r>
      <w:r>
        <w:rPr>
          <w:spacing w:val="-3"/>
          <w:sz w:val="16"/>
        </w:rPr>
        <w:t> </w:t>
      </w:r>
      <w:r>
        <w:rPr>
          <w:sz w:val="16"/>
        </w:rPr>
        <w:t>Belgium.</w:t>
      </w:r>
    </w:p>
    <w:p>
      <w:pPr>
        <w:pStyle w:val="BodyText"/>
        <w:spacing w:before="11"/>
        <w:rPr>
          <w:sz w:val="16"/>
        </w:rPr>
      </w:pPr>
    </w:p>
    <w:p>
      <w:pPr>
        <w:spacing w:line="254" w:lineRule="auto" w:before="0"/>
        <w:ind w:left="1128" w:right="4250" w:firstLine="0"/>
        <w:jc w:val="left"/>
        <w:rPr>
          <w:sz w:val="16"/>
        </w:rPr>
      </w:pPr>
      <w:r>
        <w:rPr>
          <w:sz w:val="16"/>
        </w:rPr>
        <w:t>Niniejsza</w:t>
      </w:r>
      <w:r>
        <w:rPr>
          <w:spacing w:val="-4"/>
          <w:sz w:val="16"/>
        </w:rPr>
        <w:t> </w:t>
      </w:r>
      <w:r>
        <w:rPr>
          <w:sz w:val="16"/>
        </w:rPr>
        <w:t>Polska</w:t>
      </w:r>
      <w:r>
        <w:rPr>
          <w:spacing w:val="-4"/>
          <w:sz w:val="16"/>
        </w:rPr>
        <w:t> </w:t>
      </w:r>
      <w:r>
        <w:rPr>
          <w:sz w:val="16"/>
        </w:rPr>
        <w:t>Norma</w:t>
      </w:r>
      <w:r>
        <w:rPr>
          <w:spacing w:val="-4"/>
          <w:sz w:val="16"/>
        </w:rPr>
        <w:t> </w:t>
      </w:r>
      <w:r>
        <w:rPr>
          <w:sz w:val="16"/>
        </w:rPr>
        <w:t>jest</w:t>
      </w:r>
      <w:r>
        <w:rPr>
          <w:spacing w:val="-4"/>
          <w:sz w:val="16"/>
        </w:rPr>
        <w:t> </w:t>
      </w:r>
      <w:r>
        <w:rPr>
          <w:sz w:val="16"/>
        </w:rPr>
        <w:t>identyczna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12056-5:2000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jest</w:t>
      </w:r>
      <w:r>
        <w:rPr>
          <w:spacing w:val="-4"/>
          <w:sz w:val="16"/>
        </w:rPr>
        <w:t> </w:t>
      </w:r>
      <w:r>
        <w:rPr>
          <w:sz w:val="16"/>
        </w:rPr>
        <w:t>publikowana za zgodą CEN; rue de Stassart 36; B-1050 Bruksela, Belgia.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95"/>
        <w:rPr>
          <w:sz w:val="23"/>
        </w:rPr>
      </w:pPr>
    </w:p>
    <w:p>
      <w:pPr>
        <w:spacing w:before="0"/>
        <w:ind w:left="4572" w:right="0" w:firstLine="0"/>
        <w:jc w:val="left"/>
        <w:rPr>
          <w:sz w:val="23"/>
        </w:rPr>
      </w:pPr>
      <w:r>
        <w:rPr>
          <w:sz w:val="23"/>
        </w:rPr>
        <w:t>PRZEDMOWA</w:t>
      </w:r>
      <w:r>
        <w:rPr>
          <w:spacing w:val="16"/>
          <w:sz w:val="23"/>
        </w:rPr>
        <w:t> </w:t>
      </w:r>
      <w:r>
        <w:rPr>
          <w:spacing w:val="-2"/>
          <w:sz w:val="23"/>
        </w:rPr>
        <w:t>KRAJOWA</w:t>
      </w:r>
    </w:p>
    <w:p>
      <w:pPr>
        <w:pStyle w:val="BodyText"/>
        <w:spacing w:before="71"/>
        <w:rPr>
          <w:sz w:val="23"/>
        </w:rPr>
      </w:pPr>
    </w:p>
    <w:p>
      <w:pPr>
        <w:pStyle w:val="BodyText"/>
        <w:spacing w:line="254" w:lineRule="auto"/>
        <w:ind w:left="1133"/>
      </w:pPr>
      <w:r>
        <w:rPr/>
        <w:t>Niniejsza</w:t>
      </w:r>
      <w:r>
        <w:rPr>
          <w:spacing w:val="-3"/>
        </w:rPr>
        <w:t> </w:t>
      </w:r>
      <w:r>
        <w:rPr/>
        <w:t>norma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tłumaczeniem</w:t>
      </w:r>
      <w:r>
        <w:rPr>
          <w:spacing w:val="-3"/>
        </w:rPr>
        <w:t> </w:t>
      </w:r>
      <w:r>
        <w:rPr/>
        <w:t>angielskiej</w:t>
      </w:r>
      <w:r>
        <w:rPr>
          <w:spacing w:val="-3"/>
        </w:rPr>
        <w:t> </w:t>
      </w:r>
      <w:r>
        <w:rPr/>
        <w:t>wersji</w:t>
      </w:r>
      <w:r>
        <w:rPr>
          <w:spacing w:val="-3"/>
        </w:rPr>
        <w:t> </w:t>
      </w:r>
      <w:r>
        <w:rPr/>
        <w:t>normy</w:t>
      </w:r>
      <w:r>
        <w:rPr>
          <w:spacing w:val="-3"/>
        </w:rPr>
        <w:t> </w:t>
      </w:r>
      <w:r>
        <w:rPr/>
        <w:t>europejskiej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12056-5:2000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wydana</w:t>
      </w:r>
      <w:r>
        <w:rPr>
          <w:spacing w:val="-3"/>
        </w:rPr>
        <w:t> </w:t>
      </w:r>
      <w:r>
        <w:rPr/>
        <w:t>jako identyczna z wprowadzoną normą europejską.</w:t>
      </w:r>
    </w:p>
    <w:p>
      <w:pPr>
        <w:pStyle w:val="BodyText"/>
        <w:spacing w:before="14"/>
      </w:pPr>
    </w:p>
    <w:p>
      <w:pPr>
        <w:pStyle w:val="BodyText"/>
        <w:ind w:left="1133"/>
      </w:pPr>
      <w:r>
        <w:rPr/>
        <w:t>W</w:t>
      </w:r>
      <w:r>
        <w:rPr>
          <w:spacing w:val="2"/>
        </w:rPr>
        <w:t> </w:t>
      </w:r>
      <w:r>
        <w:rPr/>
        <w:t>normie</w:t>
      </w:r>
      <w:r>
        <w:rPr>
          <w:spacing w:val="3"/>
        </w:rPr>
        <w:t> </w:t>
      </w:r>
      <w:r>
        <w:rPr/>
        <w:t>zastosowano</w:t>
      </w:r>
      <w:r>
        <w:rPr>
          <w:spacing w:val="2"/>
        </w:rPr>
        <w:t> </w:t>
      </w:r>
      <w:r>
        <w:rPr/>
        <w:t>odsyłacze</w:t>
      </w:r>
      <w:r>
        <w:rPr>
          <w:spacing w:val="3"/>
        </w:rPr>
        <w:t> </w:t>
      </w:r>
      <w:r>
        <w:rPr/>
        <w:t>krajowe</w:t>
      </w:r>
      <w:r>
        <w:rPr>
          <w:spacing w:val="2"/>
        </w:rPr>
        <w:t> </w:t>
      </w:r>
      <w:r>
        <w:rPr/>
        <w:t>oznaczone</w:t>
      </w:r>
      <w:r>
        <w:rPr>
          <w:spacing w:val="3"/>
        </w:rPr>
        <w:t> </w:t>
      </w:r>
      <w:r>
        <w:rPr/>
        <w:t>od</w:t>
      </w:r>
      <w:r>
        <w:rPr>
          <w:spacing w:val="6"/>
        </w:rPr>
        <w:t> </w:t>
      </w:r>
      <w:r>
        <w:rPr>
          <w:vertAlign w:val="superscript"/>
        </w:rPr>
        <w:t>N1)</w:t>
      </w:r>
      <w:r>
        <w:rPr>
          <w:spacing w:val="6"/>
          <w:vertAlign w:val="baseline"/>
        </w:rPr>
        <w:t> </w:t>
      </w:r>
      <w:r>
        <w:rPr>
          <w:vertAlign w:val="baseline"/>
        </w:rPr>
        <w:t>do</w:t>
      </w:r>
      <w:r>
        <w:rPr>
          <w:spacing w:val="5"/>
          <w:vertAlign w:val="baseline"/>
        </w:rPr>
        <w:t> </w:t>
      </w:r>
      <w:r>
        <w:rPr>
          <w:spacing w:val="-4"/>
          <w:vertAlign w:val="superscript"/>
        </w:rPr>
        <w:t>N3)</w:t>
      </w:r>
      <w:r>
        <w:rPr>
          <w:spacing w:val="-4"/>
          <w:vertAlign w:val="baseline"/>
        </w:rPr>
        <w:t>.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/>
      </w:pPr>
      <w:r>
        <w:rPr/>
        <w:t>Norma</w:t>
      </w:r>
      <w:r>
        <w:rPr>
          <w:spacing w:val="-2"/>
        </w:rPr>
        <w:t> </w:t>
      </w:r>
      <w:r>
        <w:rPr/>
        <w:t>zawiera</w:t>
      </w:r>
      <w:r>
        <w:rPr>
          <w:spacing w:val="-2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krajowy</w:t>
      </w:r>
      <w:r>
        <w:rPr>
          <w:spacing w:val="-2"/>
        </w:rPr>
        <w:t> </w:t>
      </w:r>
      <w:r>
        <w:rPr/>
        <w:t>NA,</w:t>
      </w:r>
      <w:r>
        <w:rPr>
          <w:spacing w:val="-3"/>
        </w:rPr>
        <w:t> </w:t>
      </w:r>
      <w:r>
        <w:rPr/>
        <w:t>którego</w:t>
      </w:r>
      <w:r>
        <w:rPr>
          <w:spacing w:val="-2"/>
        </w:rPr>
        <w:t> </w:t>
      </w:r>
      <w:r>
        <w:rPr/>
        <w:t>treścią</w:t>
      </w:r>
      <w:r>
        <w:rPr>
          <w:spacing w:val="-2"/>
        </w:rPr>
        <w:t> </w:t>
      </w:r>
      <w:r>
        <w:rPr/>
        <w:t>jest</w:t>
      </w:r>
      <w:r>
        <w:rPr>
          <w:spacing w:val="-2"/>
        </w:rPr>
        <w:t> </w:t>
      </w:r>
      <w:r>
        <w:rPr/>
        <w:t>wykaz</w:t>
      </w:r>
      <w:r>
        <w:rPr>
          <w:spacing w:val="-2"/>
        </w:rPr>
        <w:t> </w:t>
      </w:r>
      <w:r>
        <w:rPr/>
        <w:t>norm</w:t>
      </w:r>
      <w:r>
        <w:rPr>
          <w:spacing w:val="-2"/>
        </w:rPr>
        <w:t> </w:t>
      </w:r>
      <w:r>
        <w:rPr/>
        <w:t>powołanych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ich</w:t>
      </w:r>
      <w:r>
        <w:rPr>
          <w:spacing w:val="-2"/>
        </w:rPr>
        <w:t> </w:t>
      </w:r>
      <w:r>
        <w:rPr/>
        <w:t>krajowych</w:t>
      </w:r>
      <w:r>
        <w:rPr>
          <w:spacing w:val="-2"/>
        </w:rPr>
        <w:t> </w:t>
      </w:r>
      <w:r>
        <w:rPr/>
        <w:t>odpowied- </w:t>
      </w:r>
      <w:r>
        <w:rPr>
          <w:spacing w:val="-2"/>
        </w:rPr>
        <w:t>ników.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right="127"/>
        <w:jc w:val="right"/>
      </w:pPr>
      <w:r>
        <w:rPr/>
        <w:t>nr</w:t>
      </w:r>
      <w:r>
        <w:rPr>
          <w:spacing w:val="13"/>
        </w:rPr>
        <w:t> </w:t>
      </w:r>
      <w:r>
        <w:rPr/>
        <w:t>ref.</w:t>
      </w:r>
      <w:r>
        <w:rPr>
          <w:spacing w:val="14"/>
        </w:rPr>
        <w:t> </w:t>
      </w:r>
      <w:r>
        <w:rPr/>
        <w:t>PN-EN</w:t>
      </w:r>
      <w:r>
        <w:rPr>
          <w:spacing w:val="13"/>
        </w:rPr>
        <w:t> </w:t>
      </w:r>
      <w:r>
        <w:rPr/>
        <w:t>12056-</w:t>
      </w:r>
      <w:r>
        <w:rPr>
          <w:spacing w:val="-2"/>
        </w:rPr>
        <w:t>5:2002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906144</wp:posOffset>
                </wp:positionH>
                <wp:positionV relativeFrom="paragraph">
                  <wp:posOffset>40865</wp:posOffset>
                </wp:positionV>
                <wp:extent cx="6120130" cy="899794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20130" cy="899794"/>
                          <a:chExt cx="6120130" cy="899794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1555114" y="6095"/>
                            <a:ext cx="4559300" cy="8877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9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851" w:right="847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Ustanowiona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przez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Polski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Komitet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Normalizacyjny dnia 27 grudnia 2002 r.</w:t>
                              </w:r>
                            </w:p>
                            <w:p>
                              <w:pPr>
                                <w:spacing w:before="0"/>
                                <w:ind w:left="851" w:right="851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(Uchwała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nr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58/2002-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" y="6095"/>
                            <a:ext cx="1549400" cy="8877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264" w:right="29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Norma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europejska EN 12056-5:2000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529" w:right="55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 status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Polskiej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Normy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349998pt;margin-top:3.217754pt;width:481.9pt;height:70.850pt;mso-position-horizontal-relative:page;mso-position-vertical-relative:paragraph;z-index:-15724544;mso-wrap-distance-left:0;mso-wrap-distance-right:0" id="docshapegroup10" coordorigin="1427,64" coordsize="9638,1417">
                <v:shape style="position:absolute;left:3876;top:73;width:7180;height:1398" type="#_x0000_t202" id="docshape11" filled="false" stroked="true" strokeweight=".96pt" strokecolor="#000000">
                  <v:textbox inset="0,0,0,0">
                    <w:txbxContent>
                      <w:p>
                        <w:pPr>
                          <w:spacing w:line="240" w:lineRule="auto" w:before="59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851" w:right="847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Ustanowiona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przez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Polski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Komitet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Normalizacyjny dnia 27 grudnia 2002 r.</w:t>
                        </w:r>
                      </w:p>
                      <w:p>
                        <w:pPr>
                          <w:spacing w:before="0"/>
                          <w:ind w:left="851" w:right="851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(Uchwała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nr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58/2002-</w:t>
                        </w:r>
                        <w:r>
                          <w:rPr>
                            <w:spacing w:val="-5"/>
                            <w:sz w:val="23"/>
                          </w:rPr>
                          <w:t>o)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36;top:73;width:2440;height:1398" type="#_x0000_t202" id="docshape12" filled="false" stroked="true" strokeweight=".96pt" strokecolor="#000000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264" w:right="29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Norma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europejska EN 12056-5:2000</w:t>
                        </w:r>
                      </w:p>
                      <w:p>
                        <w:pPr>
                          <w:spacing w:line="254" w:lineRule="auto" w:before="0"/>
                          <w:ind w:left="529" w:right="55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 status </w:t>
                        </w:r>
                        <w:r>
                          <w:rPr>
                            <w:spacing w:val="-2"/>
                            <w:sz w:val="20"/>
                          </w:rPr>
                          <w:t>Polskiej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Normy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line="254" w:lineRule="auto" w:before="73"/>
        <w:ind w:left="566" w:right="38" w:firstLine="0"/>
        <w:jc w:val="left"/>
        <w:rPr>
          <w:sz w:val="26"/>
        </w:rPr>
      </w:pPr>
      <w:bookmarkStart w:name="Strona tytułowa EN 12056-5" w:id="1"/>
      <w:bookmarkEnd w:id="1"/>
      <w:r>
        <w:rPr/>
      </w:r>
      <w:bookmarkStart w:name="_bookmark0" w:id="2"/>
      <w:bookmarkEnd w:id="2"/>
      <w:r>
        <w:rPr/>
      </w:r>
      <w:r>
        <w:rPr>
          <w:sz w:val="26"/>
        </w:rPr>
        <w:t>NORMA EUROPEJSKA </w:t>
      </w:r>
      <w:r>
        <w:rPr>
          <w:spacing w:val="-4"/>
          <w:sz w:val="26"/>
        </w:rPr>
        <w:t>EUROPEAN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STANDARD </w:t>
      </w:r>
      <w:r>
        <w:rPr>
          <w:sz w:val="26"/>
        </w:rPr>
        <w:t>NORME EUROPÉENNE EUROPÄISCHE NORM</w:t>
      </w:r>
    </w:p>
    <w:p>
      <w:pPr>
        <w:pStyle w:val="Heading1"/>
        <w:spacing w:before="59"/>
        <w:ind w:left="566"/>
      </w:pPr>
      <w:r>
        <w:rPr/>
        <w:br w:type="column"/>
      </w:r>
      <w:r>
        <w:rPr/>
        <w:t>EN</w:t>
      </w:r>
      <w:r>
        <w:rPr>
          <w:spacing w:val="-5"/>
        </w:rPr>
        <w:t> </w:t>
      </w:r>
      <w:r>
        <w:rPr/>
        <w:t>12056-</w:t>
      </w:r>
      <w:r>
        <w:rPr>
          <w:spacing w:val="-10"/>
        </w:rPr>
        <w:t>5</w:t>
      </w:r>
    </w:p>
    <w:p>
      <w:pPr>
        <w:pStyle w:val="BodyText"/>
        <w:rPr>
          <w:sz w:val="28"/>
        </w:rPr>
      </w:pPr>
    </w:p>
    <w:p>
      <w:pPr>
        <w:pStyle w:val="BodyText"/>
        <w:spacing w:before="37"/>
        <w:rPr>
          <w:sz w:val="28"/>
        </w:rPr>
      </w:pPr>
    </w:p>
    <w:p>
      <w:pPr>
        <w:pStyle w:val="BodyText"/>
        <w:spacing w:before="1"/>
        <w:ind w:left="765"/>
      </w:pPr>
      <w:r>
        <w:rPr/>
        <w:t>czerwiec </w:t>
      </w:r>
      <w:r>
        <w:rPr>
          <w:spacing w:val="-4"/>
        </w:rPr>
        <w:t>2000</w:t>
      </w:r>
    </w:p>
    <w:p>
      <w:pPr>
        <w:pStyle w:val="BodyText"/>
        <w:spacing w:after="0"/>
        <w:sectPr>
          <w:type w:val="continuous"/>
          <w:pgSz w:w="11900" w:h="16840"/>
          <w:pgMar w:header="10" w:footer="0" w:top="720" w:bottom="280" w:left="283" w:right="708"/>
          <w:cols w:num="2" w:equalWidth="0">
            <w:col w:w="3532" w:space="4619"/>
            <w:col w:w="2758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5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0765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120765" cy="6350"/>
                          <a:chExt cx="612076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0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5pt;height:.5pt;mso-position-horizontal-relative:char;mso-position-vertical-relative:line" id="docshapegroup13" coordorigin="0,0" coordsize="9639,10">
                <v:line style="position:absolute" from="0,5" to="9638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9"/>
        <w:ind w:left="566"/>
      </w:pPr>
      <w:r>
        <w:rPr/>
        <w:t>ICS</w:t>
      </w:r>
      <w:r>
        <w:rPr>
          <w:spacing w:val="12"/>
        </w:rPr>
        <w:t> </w:t>
      </w:r>
      <w:r>
        <w:rPr>
          <w:spacing w:val="-2"/>
        </w:rPr>
        <w:t>91.140.80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right="133"/>
        <w:jc w:val="center"/>
      </w:pPr>
      <w:r>
        <w:rPr/>
        <w:t>Wersja</w:t>
      </w:r>
      <w:r>
        <w:rPr>
          <w:spacing w:val="6"/>
        </w:rPr>
        <w:t> </w:t>
      </w:r>
      <w:r>
        <w:rPr>
          <w:spacing w:val="-2"/>
        </w:rPr>
        <w:t>polska</w:t>
      </w:r>
    </w:p>
    <w:p>
      <w:pPr>
        <w:pStyle w:val="BodyText"/>
        <w:spacing w:before="86"/>
      </w:pPr>
    </w:p>
    <w:p>
      <w:pPr>
        <w:pStyle w:val="Heading2"/>
        <w:ind w:left="0" w:right="133"/>
        <w:jc w:val="center"/>
      </w:pPr>
      <w:r>
        <w:rPr/>
        <w:t>Systemy</w:t>
      </w:r>
      <w:r>
        <w:rPr>
          <w:spacing w:val="50"/>
          <w:w w:val="150"/>
        </w:rPr>
        <w:t> </w:t>
      </w:r>
      <w:r>
        <w:rPr/>
        <w:t>kanalizacji</w:t>
      </w:r>
      <w:r>
        <w:rPr>
          <w:spacing w:val="51"/>
          <w:w w:val="150"/>
        </w:rPr>
        <w:t> </w:t>
      </w:r>
      <w:r>
        <w:rPr/>
        <w:t>grawitacyjnej</w:t>
      </w:r>
      <w:r>
        <w:rPr>
          <w:spacing w:val="51"/>
          <w:w w:val="150"/>
        </w:rPr>
        <w:t> </w:t>
      </w:r>
      <w:r>
        <w:rPr/>
        <w:t>wewnątrz</w:t>
      </w:r>
      <w:r>
        <w:rPr>
          <w:spacing w:val="50"/>
          <w:w w:val="150"/>
        </w:rPr>
        <w:t> </w:t>
      </w:r>
      <w:r>
        <w:rPr>
          <w:spacing w:val="-2"/>
        </w:rPr>
        <w:t>budynków</w:t>
      </w:r>
    </w:p>
    <w:p>
      <w:pPr>
        <w:spacing w:before="16"/>
        <w:ind w:left="-1" w:right="131" w:firstLine="0"/>
        <w:jc w:val="center"/>
        <w:rPr>
          <w:sz w:val="24"/>
        </w:rPr>
      </w:pPr>
      <w:r>
        <w:rPr>
          <w:sz w:val="24"/>
        </w:rPr>
        <w:t>Część</w:t>
      </w:r>
      <w:r>
        <w:rPr>
          <w:spacing w:val="44"/>
          <w:sz w:val="24"/>
        </w:rPr>
        <w:t> </w:t>
      </w:r>
      <w:r>
        <w:rPr>
          <w:sz w:val="24"/>
        </w:rPr>
        <w:t>5:</w:t>
      </w:r>
      <w:r>
        <w:rPr>
          <w:spacing w:val="45"/>
          <w:sz w:val="24"/>
        </w:rPr>
        <w:t> </w:t>
      </w:r>
      <w:r>
        <w:rPr>
          <w:sz w:val="24"/>
        </w:rPr>
        <w:t>Montaż</w:t>
      </w:r>
      <w:r>
        <w:rPr>
          <w:spacing w:val="45"/>
          <w:sz w:val="24"/>
        </w:rPr>
        <w:t> </w:t>
      </w:r>
      <w:r>
        <w:rPr>
          <w:sz w:val="24"/>
        </w:rPr>
        <w:t>i</w:t>
      </w:r>
      <w:r>
        <w:rPr>
          <w:spacing w:val="45"/>
          <w:sz w:val="24"/>
        </w:rPr>
        <w:t> </w:t>
      </w:r>
      <w:r>
        <w:rPr>
          <w:sz w:val="24"/>
        </w:rPr>
        <w:t>badania,</w:t>
      </w:r>
      <w:r>
        <w:rPr>
          <w:spacing w:val="45"/>
          <w:sz w:val="24"/>
        </w:rPr>
        <w:t> </w:t>
      </w:r>
      <w:r>
        <w:rPr>
          <w:sz w:val="24"/>
        </w:rPr>
        <w:t>instrukcje</w:t>
      </w:r>
      <w:r>
        <w:rPr>
          <w:spacing w:val="45"/>
          <w:sz w:val="24"/>
        </w:rPr>
        <w:t> </w:t>
      </w:r>
      <w:r>
        <w:rPr>
          <w:sz w:val="24"/>
        </w:rPr>
        <w:t>działania,</w:t>
      </w:r>
      <w:r>
        <w:rPr>
          <w:spacing w:val="44"/>
          <w:sz w:val="24"/>
        </w:rPr>
        <w:t> </w:t>
      </w:r>
      <w:r>
        <w:rPr>
          <w:sz w:val="24"/>
        </w:rPr>
        <w:t>użytkowania</w:t>
      </w:r>
      <w:r>
        <w:rPr>
          <w:spacing w:val="45"/>
          <w:sz w:val="24"/>
        </w:rPr>
        <w:t> </w:t>
      </w:r>
      <w:r>
        <w:rPr>
          <w:sz w:val="24"/>
        </w:rPr>
        <w:t>i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eksploatacji</w:t>
      </w:r>
    </w:p>
    <w:p>
      <w:pPr>
        <w:pStyle w:val="BodyText"/>
        <w:spacing w:before="41"/>
      </w:pPr>
    </w:p>
    <w:p>
      <w:pPr>
        <w:pStyle w:val="BodyText"/>
        <w:spacing w:after="0"/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line="249" w:lineRule="auto" w:before="95"/>
        <w:ind w:left="561" w:right="38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Gravity drainage systems inside </w:t>
      </w:r>
      <w:r>
        <w:rPr>
          <w:rFonts w:ascii="Arial MT" w:hAnsi="Arial MT"/>
          <w:spacing w:val="-2"/>
          <w:sz w:val="18"/>
        </w:rPr>
        <w:t>buildings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–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Part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5: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Installation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and </w:t>
      </w:r>
      <w:r>
        <w:rPr>
          <w:rFonts w:ascii="Arial MT" w:hAnsi="Arial MT"/>
          <w:sz w:val="18"/>
        </w:rPr>
        <w:t>testing,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instructions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for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operation, maintenance and use</w:t>
      </w:r>
    </w:p>
    <w:p>
      <w:pPr>
        <w:spacing w:line="249" w:lineRule="auto" w:before="95"/>
        <w:ind w:left="561" w:right="31" w:firstLine="0"/>
        <w:jc w:val="left"/>
        <w:rPr>
          <w:rFonts w:ascii="Arial MT" w:hAnsi="Arial MT"/>
          <w:sz w:val="18"/>
        </w:rPr>
      </w:pPr>
      <w:r>
        <w:rPr/>
        <w:br w:type="column"/>
      </w:r>
      <w:r>
        <w:rPr>
          <w:rFonts w:ascii="Arial MT" w:hAnsi="Arial MT"/>
          <w:sz w:val="18"/>
        </w:rPr>
        <w:t>Réseaux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d’évacuation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gravitaire à l’intérieur des bâtiments – Partie 5: Mise en oeuvre,</w:t>
      </w:r>
    </w:p>
    <w:p>
      <w:pPr>
        <w:spacing w:line="249" w:lineRule="auto" w:before="2"/>
        <w:ind w:left="561" w:right="31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essai,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istructions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service, d’exploitation et d’entretien</w:t>
      </w:r>
    </w:p>
    <w:p>
      <w:pPr>
        <w:spacing w:line="249" w:lineRule="auto" w:before="95"/>
        <w:ind w:left="561" w:right="736" w:firstLine="0"/>
        <w:jc w:val="left"/>
        <w:rPr>
          <w:rFonts w:ascii="Arial MT" w:hAnsi="Arial MT"/>
          <w:sz w:val="18"/>
        </w:rPr>
      </w:pPr>
      <w:r>
        <w:rPr/>
        <w:br w:type="column"/>
      </w:r>
      <w:r>
        <w:rPr>
          <w:rFonts w:ascii="Arial MT" w:hAnsi="Arial MT"/>
          <w:spacing w:val="-2"/>
          <w:sz w:val="18"/>
        </w:rPr>
        <w:t>Schwerkraftentwässerungs- </w:t>
      </w:r>
      <w:r>
        <w:rPr>
          <w:rFonts w:ascii="Arial MT" w:hAnsi="Arial MT"/>
          <w:sz w:val="18"/>
        </w:rPr>
        <w:t>anlagen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innerhalb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von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Gebäuden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– Teil 5: Installation und Prüfung,</w:t>
      </w:r>
    </w:p>
    <w:p>
      <w:pPr>
        <w:spacing w:line="249" w:lineRule="auto" w:before="2"/>
        <w:ind w:left="561" w:right="85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Anleitung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für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Betrieb,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Wartung und Gebrauch</w:t>
      </w:r>
    </w:p>
    <w:p>
      <w:pPr>
        <w:spacing w:after="0" w:line="249" w:lineRule="auto"/>
        <w:jc w:val="left"/>
        <w:rPr>
          <w:rFonts w:ascii="Arial MT" w:hAnsi="Arial MT"/>
          <w:sz w:val="18"/>
        </w:rPr>
        <w:sectPr>
          <w:type w:val="continuous"/>
          <w:pgSz w:w="11900" w:h="16840"/>
          <w:pgMar w:header="10" w:footer="0" w:top="720" w:bottom="280" w:left="283" w:right="708"/>
          <w:cols w:num="3" w:equalWidth="0">
            <w:col w:w="3227" w:space="174"/>
            <w:col w:w="3152" w:space="256"/>
            <w:col w:w="4100"/>
          </w:cols>
        </w:sectPr>
      </w:pPr>
    </w:p>
    <w:p>
      <w:pPr>
        <w:pStyle w:val="BodyText"/>
        <w:spacing w:before="39"/>
        <w:rPr>
          <w:rFonts w:ascii="Arial MT"/>
          <w:sz w:val="18"/>
        </w:rPr>
      </w:pPr>
    </w:p>
    <w:p>
      <w:pPr>
        <w:spacing w:line="254" w:lineRule="auto" w:before="1"/>
        <w:ind w:left="566" w:right="702" w:firstLine="0"/>
        <w:jc w:val="both"/>
        <w:rPr>
          <w:sz w:val="18"/>
        </w:rPr>
      </w:pPr>
      <w:r>
        <w:rPr>
          <w:sz w:val="18"/>
        </w:rPr>
        <w:t>Niniejsza norma jest polską wersją normy europejskiej EN 12056-5:2000. Została ona przetłumaczona przez Polski Komitet Normalizacyjny i ma ten sam status co wersje oficjalne.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spacing w:line="254" w:lineRule="auto" w:before="1"/>
        <w:ind w:left="566" w:right="702"/>
        <w:jc w:val="both"/>
      </w:pPr>
      <w:r>
        <w:rPr/>
        <w:t>Norma europejska została przyjęta przez CEN 27 października 1999 r. Zgodnie z wewnętrznymi przepisami CEN/CENELEC</w:t>
      </w:r>
      <w:r>
        <w:rPr>
          <w:spacing w:val="-5"/>
        </w:rPr>
        <w:t> </w:t>
      </w:r>
      <w:r>
        <w:rPr/>
        <w:t>członkowie</w:t>
      </w:r>
      <w:r>
        <w:rPr>
          <w:spacing w:val="-5"/>
        </w:rPr>
        <w:t> </w:t>
      </w:r>
      <w:r>
        <w:rPr/>
        <w:t>CEN</w:t>
      </w:r>
      <w:r>
        <w:rPr>
          <w:spacing w:val="-5"/>
        </w:rPr>
        <w:t> </w:t>
      </w:r>
      <w:r>
        <w:rPr/>
        <w:t>są</w:t>
      </w:r>
      <w:r>
        <w:rPr>
          <w:spacing w:val="-5"/>
        </w:rPr>
        <w:t> </w:t>
      </w:r>
      <w:r>
        <w:rPr/>
        <w:t>zobowiązani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nadania</w:t>
      </w:r>
      <w:r>
        <w:rPr>
          <w:spacing w:val="-5"/>
        </w:rPr>
        <w:t> </w:t>
      </w:r>
      <w:r>
        <w:rPr/>
        <w:t>normie</w:t>
      </w:r>
      <w:r>
        <w:rPr>
          <w:spacing w:val="-5"/>
        </w:rPr>
        <w:t> </w:t>
      </w:r>
      <w:r>
        <w:rPr/>
        <w:t>europejskiej</w:t>
      </w:r>
      <w:r>
        <w:rPr>
          <w:spacing w:val="-5"/>
        </w:rPr>
        <w:t> </w:t>
      </w:r>
      <w:r>
        <w:rPr/>
        <w:t>statusu</w:t>
      </w:r>
      <w:r>
        <w:rPr>
          <w:spacing w:val="-5"/>
        </w:rPr>
        <w:t> </w:t>
      </w:r>
      <w:r>
        <w:rPr/>
        <w:t>normy</w:t>
      </w:r>
      <w:r>
        <w:rPr>
          <w:spacing w:val="-5"/>
        </w:rPr>
        <w:t> </w:t>
      </w:r>
      <w:r>
        <w:rPr/>
        <w:t>krajowej</w:t>
      </w:r>
      <w:r>
        <w:rPr>
          <w:spacing w:val="-5"/>
        </w:rPr>
        <w:t> </w:t>
      </w:r>
      <w:r>
        <w:rPr/>
        <w:t>bez wprowadzania jakichkolwiek zmian.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566" w:right="702"/>
        <w:jc w:val="both"/>
      </w:pPr>
      <w:r>
        <w:rPr/>
        <w:t>Aktualne wykazy norm krajowych (powstałych w wyniku nadania normie europejskiej statusu normy krajo- wej), łącznie z ich danymi bibliograficznymi, można otrzymać w Sekretariacie Centralnym CEN lub w krajo- wych jednostkach normalizacyjnych będących członkami CEN.</w:t>
      </w:r>
    </w:p>
    <w:p>
      <w:pPr>
        <w:pStyle w:val="BodyText"/>
        <w:spacing w:before="30"/>
      </w:pPr>
    </w:p>
    <w:p>
      <w:pPr>
        <w:pStyle w:val="BodyText"/>
        <w:spacing w:line="254" w:lineRule="auto"/>
        <w:ind w:left="566" w:right="699"/>
        <w:jc w:val="both"/>
      </w:pPr>
      <w:r>
        <w:rPr/>
        <w:t>Norma</w:t>
      </w:r>
      <w:r>
        <w:rPr>
          <w:spacing w:val="-14"/>
        </w:rPr>
        <w:t> </w:t>
      </w:r>
      <w:r>
        <w:rPr/>
        <w:t>europejska</w:t>
      </w:r>
      <w:r>
        <w:rPr>
          <w:spacing w:val="-13"/>
        </w:rPr>
        <w:t> </w:t>
      </w:r>
      <w:r>
        <w:rPr/>
        <w:t>została</w:t>
      </w:r>
      <w:r>
        <w:rPr>
          <w:spacing w:val="-13"/>
        </w:rPr>
        <w:t> </w:t>
      </w:r>
      <w:r>
        <w:rPr/>
        <w:t>opracowana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trzech</w:t>
      </w:r>
      <w:r>
        <w:rPr>
          <w:spacing w:val="-13"/>
        </w:rPr>
        <w:t> </w:t>
      </w:r>
      <w:r>
        <w:rPr/>
        <w:t>oficjalnych</w:t>
      </w:r>
      <w:r>
        <w:rPr>
          <w:spacing w:val="-13"/>
        </w:rPr>
        <w:t> </w:t>
      </w:r>
      <w:r>
        <w:rPr/>
        <w:t>wersjach</w:t>
      </w:r>
      <w:r>
        <w:rPr>
          <w:spacing w:val="-14"/>
        </w:rPr>
        <w:t> </w:t>
      </w:r>
      <w:r>
        <w:rPr/>
        <w:t>językowych</w:t>
      </w:r>
      <w:r>
        <w:rPr>
          <w:spacing w:val="-13"/>
        </w:rPr>
        <w:t> </w:t>
      </w:r>
      <w:r>
        <w:rPr/>
        <w:t>(angielskiej,</w:t>
      </w:r>
      <w:r>
        <w:rPr>
          <w:spacing w:val="-13"/>
        </w:rPr>
        <w:t> </w:t>
      </w:r>
      <w:r>
        <w:rPr/>
        <w:t>francuskiej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nie- mieckiej).</w:t>
      </w:r>
      <w:r>
        <w:rPr>
          <w:spacing w:val="-3"/>
        </w:rPr>
        <w:t> </w:t>
      </w:r>
      <w:r>
        <w:rPr/>
        <w:t>Wersja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każdym</w:t>
      </w:r>
      <w:r>
        <w:rPr>
          <w:spacing w:val="-3"/>
        </w:rPr>
        <w:t> </w:t>
      </w:r>
      <w:r>
        <w:rPr/>
        <w:t>innym</w:t>
      </w:r>
      <w:r>
        <w:rPr>
          <w:spacing w:val="-3"/>
        </w:rPr>
        <w:t> </w:t>
      </w:r>
      <w:r>
        <w:rPr/>
        <w:t>języku,</w:t>
      </w:r>
      <w:r>
        <w:rPr>
          <w:spacing w:val="-3"/>
        </w:rPr>
        <w:t> </w:t>
      </w:r>
      <w:r>
        <w:rPr/>
        <w:t>przetłumaczona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odpowiedzialność</w:t>
      </w:r>
      <w:r>
        <w:rPr>
          <w:spacing w:val="-3"/>
        </w:rPr>
        <w:t> </w:t>
      </w:r>
      <w:r>
        <w:rPr/>
        <w:t>danego</w:t>
      </w:r>
      <w:r>
        <w:rPr>
          <w:spacing w:val="-3"/>
        </w:rPr>
        <w:t> </w:t>
      </w:r>
      <w:r>
        <w:rPr/>
        <w:t>członka</w:t>
      </w:r>
      <w:r>
        <w:rPr>
          <w:spacing w:val="-3"/>
        </w:rPr>
        <w:t> </w:t>
      </w:r>
      <w:r>
        <w:rPr/>
        <w:t>CEN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zare- jestrowana w Sekretariacie Centralnym CEN, ma ten sam status co wersje oficjalne.</w:t>
      </w:r>
    </w:p>
    <w:p>
      <w:pPr>
        <w:pStyle w:val="BodyText"/>
        <w:spacing w:before="28"/>
      </w:pPr>
    </w:p>
    <w:p>
      <w:pPr>
        <w:pStyle w:val="BodyText"/>
        <w:spacing w:line="254" w:lineRule="auto" w:before="1"/>
        <w:ind w:left="566" w:right="7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360934</wp:posOffset>
                </wp:positionH>
                <wp:positionV relativeFrom="paragraph">
                  <wp:posOffset>901578</wp:posOffset>
                </wp:positionV>
                <wp:extent cx="1995170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995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tytułowa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12056-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2pt;margin-top:70.990417pt;width:157.1pt;height:12pt;mso-position-horizontal-relative:page;mso-position-vertical-relative:paragraph;z-index:-16457728" type="#_x0000_t202" id="docshape14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Strona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tytułowa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EN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12056-</w:t>
                      </w:r>
                      <w:r>
                        <w:rPr>
                          <w:spacing w:val="-10"/>
                          <w:w w:val="105"/>
                          <w:sz w:val="24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Członkami CEN są krajowe jednostki normalizacyjne następujących państw: Austrii, Belgii, Danii, Finlandii, Francji, Grecji, Hiszpanii, Holandii, Irlandii, Islandii, Luksemburga, Niemiec, Norwegii, Portugalii, Republiki Czeskiej, Szwajcarii, Szwecji, Włoch i Zjednoczonego Królestwa.</w:t>
      </w:r>
    </w:p>
    <w:p>
      <w:pPr>
        <w:pStyle w:val="BodyText"/>
      </w:pPr>
    </w:p>
    <w:p>
      <w:pPr>
        <w:pStyle w:val="BodyText"/>
        <w:spacing w:before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237363</wp:posOffset>
                </wp:positionH>
                <wp:positionV relativeFrom="paragraph">
                  <wp:posOffset>173140</wp:posOffset>
                </wp:positionV>
                <wp:extent cx="2226310" cy="34353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2631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 h="343535">
                              <a:moveTo>
                                <a:pt x="2225929" y="0"/>
                              </a:moveTo>
                              <a:lnTo>
                                <a:pt x="0" y="0"/>
                              </a:lnTo>
                              <a:lnTo>
                                <a:pt x="0" y="343154"/>
                              </a:lnTo>
                              <a:lnTo>
                                <a:pt x="2225929" y="343154"/>
                              </a:lnTo>
                              <a:lnTo>
                                <a:pt x="222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690001pt;margin-top:13.633105pt;width:175.27pt;height:27.02pt;mso-position-horizontal-relative:page;mso-position-vertical-relative:paragraph;z-index:-15723520;mso-wrap-distance-left:0;mso-wrap-distance-right:0" id="docshape15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8"/>
        <w:rPr>
          <w:sz w:val="24"/>
        </w:rPr>
      </w:pPr>
    </w:p>
    <w:p>
      <w:pPr>
        <w:pStyle w:val="Heading2"/>
        <w:ind w:left="-1" w:right="105"/>
        <w:jc w:val="center"/>
      </w:pPr>
      <w:r>
        <w:rPr>
          <w:spacing w:val="-5"/>
        </w:rPr>
        <w:t>CEN</w:t>
      </w:r>
    </w:p>
    <w:p>
      <w:pPr>
        <w:pStyle w:val="BodyText"/>
        <w:spacing w:line="254" w:lineRule="auto" w:before="135"/>
        <w:ind w:left="3570" w:right="3676" w:firstLine="1"/>
        <w:jc w:val="center"/>
      </w:pPr>
      <w:r>
        <w:rPr/>
        <w:t>Europejski Komitet Normalizacyjny European Committee for Standardization Comité Européen de Normalisation Europäisches Komitee für Normung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536194</wp:posOffset>
                </wp:positionH>
                <wp:positionV relativeFrom="paragraph">
                  <wp:posOffset>116026</wp:posOffset>
                </wp:positionV>
                <wp:extent cx="612076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20001pt;margin-top:9.135938pt;width:481.95pt;height:.1pt;mso-position-horizontal-relative:page;mso-position-vertical-relative:paragraph;z-index:-15723008;mso-wrap-distance-left:0;mso-wrap-distance-right:0" id="docshape16" coordorigin="844,183" coordsize="9639,0" path="m844,183l10483,18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ind w:right="700"/>
        <w:jc w:val="right"/>
      </w:pPr>
      <w:r>
        <w:rPr/>
        <w:t>nr</w:t>
      </w:r>
      <w:r>
        <w:rPr>
          <w:spacing w:val="3"/>
        </w:rPr>
        <w:t> </w:t>
      </w:r>
      <w:r>
        <w:rPr/>
        <w:t>ref.</w:t>
      </w:r>
      <w:r>
        <w:rPr>
          <w:spacing w:val="59"/>
        </w:rPr>
        <w:t> </w:t>
      </w:r>
      <w:r>
        <w:rPr/>
        <w:t>EN</w:t>
      </w:r>
      <w:r>
        <w:rPr>
          <w:spacing w:val="3"/>
        </w:rPr>
        <w:t> </w:t>
      </w:r>
      <w:r>
        <w:rPr/>
        <w:t>12056-5:2000</w:t>
      </w:r>
      <w:r>
        <w:rPr>
          <w:spacing w:val="4"/>
        </w:rPr>
        <w:t> </w:t>
      </w:r>
      <w:r>
        <w:rPr>
          <w:spacing w:val="-10"/>
        </w:rPr>
        <w:t>E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34" w:firstLine="0"/>
        <w:jc w:val="right"/>
        <w:rPr>
          <w:sz w:val="18"/>
        </w:rPr>
      </w:pPr>
      <w:bookmarkStart w:name="Spis treści" w:id="3"/>
      <w:bookmarkEnd w:id="3"/>
      <w:r>
        <w:rPr/>
      </w:r>
      <w:bookmarkStart w:name="_bookmark1" w:id="4"/>
      <w:bookmarkEnd w:id="4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2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1133"/>
        <w:jc w:val="left"/>
      </w:pPr>
      <w:r>
        <w:rPr>
          <w:w w:val="110"/>
        </w:rPr>
        <w:t>Spis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treści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133"/>
      </w:pPr>
      <w:r>
        <w:rPr>
          <w:spacing w:val="-2"/>
          <w:w w:val="105"/>
        </w:rPr>
        <w:t>Przedmowa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756" w:val="left" w:leader="none"/>
        </w:tabs>
        <w:spacing w:line="240" w:lineRule="auto" w:before="1" w:after="0"/>
        <w:ind w:left="1756" w:right="0" w:hanging="623"/>
        <w:jc w:val="left"/>
        <w:rPr>
          <w:sz w:val="20"/>
        </w:rPr>
      </w:pPr>
      <w:r>
        <w:rPr>
          <w:w w:val="105"/>
          <w:sz w:val="20"/>
        </w:rPr>
        <w:t>Zakres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normy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756" w:val="left" w:leader="none"/>
        </w:tabs>
        <w:spacing w:line="240" w:lineRule="auto" w:before="0" w:after="0"/>
        <w:ind w:left="1756" w:right="0" w:hanging="623"/>
        <w:jc w:val="left"/>
        <w:rPr>
          <w:sz w:val="20"/>
        </w:rPr>
      </w:pPr>
      <w:r>
        <w:rPr>
          <w:w w:val="105"/>
          <w:sz w:val="20"/>
        </w:rPr>
        <w:t>Normy</w:t>
      </w:r>
      <w:r>
        <w:rPr>
          <w:spacing w:val="22"/>
          <w:w w:val="105"/>
          <w:sz w:val="20"/>
        </w:rPr>
        <w:t> </w:t>
      </w:r>
      <w:r>
        <w:rPr>
          <w:spacing w:val="-2"/>
          <w:w w:val="105"/>
          <w:sz w:val="20"/>
        </w:rPr>
        <w:t>powołane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756" w:val="left" w:leader="none"/>
        </w:tabs>
        <w:spacing w:line="240" w:lineRule="auto" w:before="1" w:after="0"/>
        <w:ind w:left="1756" w:right="0" w:hanging="623"/>
        <w:jc w:val="left"/>
        <w:rPr>
          <w:sz w:val="20"/>
        </w:rPr>
      </w:pPr>
      <w:r>
        <w:rPr>
          <w:spacing w:val="-2"/>
          <w:w w:val="110"/>
          <w:sz w:val="20"/>
        </w:rPr>
        <w:t>Definicje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0" w:after="0"/>
        <w:ind w:left="1756" w:right="0" w:hanging="623"/>
        <w:jc w:val="left"/>
        <w:rPr>
          <w:sz w:val="20"/>
        </w:rPr>
      </w:pPr>
      <w:r>
        <w:rPr>
          <w:w w:val="110"/>
          <w:sz w:val="20"/>
        </w:rPr>
        <w:t>Definicje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4" w:after="0"/>
        <w:ind w:left="1752" w:right="0" w:hanging="619"/>
        <w:jc w:val="left"/>
        <w:rPr>
          <w:sz w:val="20"/>
        </w:rPr>
      </w:pPr>
      <w:r>
        <w:rPr>
          <w:spacing w:val="-2"/>
          <w:sz w:val="20"/>
        </w:rPr>
        <w:t>Ścieki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8"/>
          <w:sz w:val="20"/>
        </w:rPr>
        <w:t> </w:t>
      </w:r>
      <w:r>
        <w:rPr>
          <w:sz w:val="20"/>
        </w:rPr>
        <w:t>bytowo-</w:t>
      </w:r>
      <w:r>
        <w:rPr>
          <w:spacing w:val="-2"/>
          <w:sz w:val="20"/>
        </w:rPr>
        <w:t>gospodarcze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przemysłowe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szare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czarne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Wody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deszczowe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Poziom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zalewania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ogólnospławny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13" w:after="0"/>
        <w:ind w:left="1751" w:right="0" w:hanging="618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rozdzielczy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0" w:after="0"/>
        <w:ind w:left="1756" w:right="0" w:hanging="623"/>
        <w:jc w:val="left"/>
        <w:rPr>
          <w:sz w:val="20"/>
        </w:rPr>
      </w:pPr>
      <w:r>
        <w:rPr>
          <w:w w:val="110"/>
          <w:sz w:val="20"/>
        </w:rPr>
        <w:t>Rurociągi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kształtki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Układ</w:t>
      </w:r>
      <w:r>
        <w:rPr>
          <w:spacing w:val="7"/>
          <w:sz w:val="20"/>
        </w:rPr>
        <w:t> </w:t>
      </w:r>
      <w:r>
        <w:rPr>
          <w:sz w:val="20"/>
        </w:rPr>
        <w:t>przewodów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sanitarnych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-4"/>
          <w:sz w:val="20"/>
        </w:rPr>
        <w:t> </w:t>
      </w:r>
      <w:r>
        <w:rPr>
          <w:sz w:val="20"/>
        </w:rPr>
        <w:t>nominalna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(DN)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1" w:after="0"/>
        <w:ind w:left="1754" w:right="0" w:hanging="621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2"/>
          <w:sz w:val="20"/>
        </w:rPr>
        <w:t> </w:t>
      </w:r>
      <w:r>
        <w:rPr>
          <w:sz w:val="20"/>
        </w:rPr>
        <w:t>wewnętrzna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d</w:t>
      </w:r>
      <w:r>
        <w:rPr>
          <w:spacing w:val="-4"/>
          <w:sz w:val="20"/>
          <w:vertAlign w:val="subscript"/>
        </w:rPr>
        <w:t>i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3" w:val="left" w:leader="none"/>
        </w:tabs>
        <w:spacing w:line="240" w:lineRule="auto" w:before="10" w:after="0"/>
        <w:ind w:left="1753" w:right="0" w:hanging="621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2"/>
          <w:sz w:val="20"/>
        </w:rPr>
        <w:t> </w:t>
      </w:r>
      <w:r>
        <w:rPr>
          <w:sz w:val="20"/>
        </w:rPr>
        <w:t>zewnętrzna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d</w:t>
      </w:r>
      <w:r>
        <w:rPr>
          <w:spacing w:val="-4"/>
          <w:sz w:val="20"/>
          <w:vertAlign w:val="subscript"/>
        </w:rPr>
        <w:t>a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0" w:after="0"/>
        <w:ind w:left="1752" w:right="0" w:hanging="620"/>
        <w:jc w:val="left"/>
        <w:rPr>
          <w:sz w:val="20"/>
        </w:rPr>
      </w:pPr>
      <w:r>
        <w:rPr>
          <w:sz w:val="20"/>
        </w:rPr>
        <w:t>Minimalna</w:t>
      </w:r>
      <w:r>
        <w:rPr>
          <w:spacing w:val="7"/>
          <w:sz w:val="20"/>
        </w:rPr>
        <w:t> </w:t>
      </w:r>
      <w:r>
        <w:rPr>
          <w:sz w:val="20"/>
        </w:rPr>
        <w:t>średnica</w:t>
      </w:r>
      <w:r>
        <w:rPr>
          <w:spacing w:val="7"/>
          <w:sz w:val="20"/>
        </w:rPr>
        <w:t> </w:t>
      </w:r>
      <w:r>
        <w:rPr>
          <w:sz w:val="20"/>
        </w:rPr>
        <w:t>wewnętrzna</w:t>
      </w:r>
      <w:r>
        <w:rPr>
          <w:spacing w:val="8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d</w:t>
      </w:r>
      <w:r>
        <w:rPr>
          <w:sz w:val="20"/>
          <w:vertAlign w:val="subscript"/>
        </w:rPr>
        <w:t>i</w:t>
      </w:r>
      <w:r>
        <w:rPr>
          <w:spacing w:val="-13"/>
          <w:sz w:val="20"/>
          <w:vertAlign w:val="baseline"/>
        </w:rPr>
        <w:t> </w:t>
      </w:r>
      <w:r>
        <w:rPr>
          <w:spacing w:val="-4"/>
          <w:sz w:val="20"/>
          <w:vertAlign w:val="subscript"/>
        </w:rPr>
        <w:t>min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Podejście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kanalizacyjne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Wlot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kątowy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Wlot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skośny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Łuk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przyłączeniowy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14" w:after="0"/>
        <w:ind w:left="1751" w:right="0" w:hanging="618"/>
        <w:jc w:val="left"/>
        <w:rPr>
          <w:sz w:val="20"/>
        </w:rPr>
      </w:pPr>
      <w:r>
        <w:rPr>
          <w:sz w:val="20"/>
        </w:rPr>
        <w:t>Pion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13" w:after="0"/>
        <w:ind w:left="1751" w:right="0" w:hanging="618"/>
        <w:jc w:val="left"/>
        <w:rPr>
          <w:sz w:val="20"/>
        </w:rPr>
      </w:pPr>
      <w:r>
        <w:rPr>
          <w:spacing w:val="-2"/>
          <w:sz w:val="20"/>
        </w:rPr>
        <w:t>Odsadzka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14" w:after="0"/>
        <w:ind w:left="1751" w:right="0" w:hanging="618"/>
        <w:jc w:val="left"/>
        <w:rPr>
          <w:sz w:val="20"/>
        </w:rPr>
      </w:pPr>
      <w:r>
        <w:rPr>
          <w:sz w:val="20"/>
        </w:rPr>
        <w:t>Przewód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odpływowy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0" w:lineRule="auto" w:before="14" w:after="0"/>
        <w:ind w:left="1751" w:right="0" w:hanging="618"/>
        <w:jc w:val="left"/>
        <w:rPr>
          <w:sz w:val="20"/>
        </w:rPr>
      </w:pPr>
      <w:r>
        <w:rPr>
          <w:sz w:val="20"/>
        </w:rPr>
        <w:t>Stopień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napełnienia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0" w:after="0"/>
        <w:ind w:left="1756" w:right="0" w:hanging="623"/>
        <w:jc w:val="left"/>
        <w:rPr>
          <w:sz w:val="20"/>
        </w:rPr>
      </w:pPr>
      <w:r>
        <w:rPr>
          <w:w w:val="105"/>
          <w:sz w:val="20"/>
        </w:rPr>
        <w:t>Układ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przewodów</w:t>
      </w:r>
      <w:r>
        <w:rPr>
          <w:spacing w:val="26"/>
          <w:w w:val="105"/>
          <w:sz w:val="20"/>
        </w:rPr>
        <w:t> </w:t>
      </w:r>
      <w:r>
        <w:rPr>
          <w:spacing w:val="-2"/>
          <w:w w:val="105"/>
          <w:sz w:val="20"/>
        </w:rPr>
        <w:t>wentylacyjnych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Przewód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wentylacyjny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Odgałęzienie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wentylacyjne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Rura</w:t>
      </w:r>
      <w:r>
        <w:rPr>
          <w:spacing w:val="1"/>
          <w:sz w:val="20"/>
        </w:rPr>
        <w:t> </w:t>
      </w:r>
      <w:r>
        <w:rPr>
          <w:sz w:val="20"/>
        </w:rPr>
        <w:t>wywiewna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3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Pion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wentylacyjny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Zawór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napowietrzający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0" w:after="0"/>
        <w:ind w:left="1756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Urządzenia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Domowe</w:t>
      </w:r>
      <w:r>
        <w:rPr>
          <w:spacing w:val="4"/>
          <w:sz w:val="20"/>
        </w:rPr>
        <w:t> </w:t>
      </w:r>
      <w:r>
        <w:rPr>
          <w:sz w:val="20"/>
        </w:rPr>
        <w:t>urządzenia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sanitarne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Inne</w:t>
      </w:r>
      <w:r>
        <w:rPr>
          <w:spacing w:val="2"/>
          <w:sz w:val="20"/>
        </w:rPr>
        <w:t> </w:t>
      </w:r>
      <w:r>
        <w:rPr>
          <w:sz w:val="20"/>
        </w:rPr>
        <w:t>urządzenia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sanitarne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4" w:after="0"/>
        <w:ind w:left="1754" w:right="0" w:hanging="621"/>
        <w:jc w:val="left"/>
        <w:rPr>
          <w:sz w:val="20"/>
        </w:rPr>
      </w:pPr>
      <w:r>
        <w:rPr>
          <w:sz w:val="20"/>
        </w:rPr>
        <w:t>Wpust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podłogowy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Syfon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1" w:after="0"/>
        <w:ind w:left="1754" w:right="0" w:hanging="621"/>
        <w:jc w:val="left"/>
        <w:rPr>
          <w:sz w:val="20"/>
        </w:rPr>
      </w:pPr>
      <w:r>
        <w:rPr>
          <w:sz w:val="20"/>
        </w:rPr>
        <w:t>Wysokość</w:t>
      </w:r>
      <w:r>
        <w:rPr>
          <w:spacing w:val="2"/>
          <w:sz w:val="20"/>
        </w:rPr>
        <w:t> </w:t>
      </w:r>
      <w:r>
        <w:rPr>
          <w:sz w:val="20"/>
        </w:rPr>
        <w:t>zamknięcia</w:t>
      </w:r>
      <w:r>
        <w:rPr>
          <w:spacing w:val="1"/>
          <w:sz w:val="20"/>
        </w:rPr>
        <w:t> </w:t>
      </w:r>
      <w:r>
        <w:rPr>
          <w:sz w:val="20"/>
        </w:rPr>
        <w:t>wodnego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(</w:t>
      </w:r>
      <w:r>
        <w:rPr>
          <w:rFonts w:ascii="Arial" w:hAnsi="Arial"/>
          <w:i/>
          <w:spacing w:val="-5"/>
          <w:sz w:val="20"/>
        </w:rPr>
        <w:t>H</w:t>
      </w:r>
      <w:r>
        <w:rPr>
          <w:spacing w:val="-5"/>
          <w:sz w:val="20"/>
        </w:rPr>
        <w:t>)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0" w:lineRule="auto" w:before="1" w:after="0"/>
        <w:ind w:left="1756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Obliczenia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3" w:after="0"/>
        <w:ind w:left="1754" w:right="0" w:hanging="621"/>
        <w:jc w:val="left"/>
        <w:rPr>
          <w:sz w:val="20"/>
        </w:rPr>
      </w:pPr>
      <w:r>
        <w:rPr>
          <w:sz w:val="20"/>
        </w:rPr>
        <w:t>Odpływ</w:t>
      </w:r>
      <w:r>
        <w:rPr>
          <w:spacing w:val="3"/>
          <w:sz w:val="20"/>
        </w:rPr>
        <w:t> </w:t>
      </w:r>
      <w:r>
        <w:rPr>
          <w:sz w:val="20"/>
        </w:rPr>
        <w:t>jednostkowy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(DU)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1" w:after="0"/>
        <w:ind w:left="1754" w:right="0" w:hanging="621"/>
        <w:jc w:val="left"/>
        <w:rPr>
          <w:sz w:val="20"/>
        </w:rPr>
      </w:pPr>
      <w:r>
        <w:rPr>
          <w:sz w:val="20"/>
        </w:rPr>
        <w:t>Współczynnik</w:t>
      </w:r>
      <w:r>
        <w:rPr>
          <w:spacing w:val="-5"/>
          <w:sz w:val="20"/>
        </w:rPr>
        <w:t> </w:t>
      </w:r>
      <w:r>
        <w:rPr>
          <w:sz w:val="20"/>
        </w:rPr>
        <w:t>częstości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</w:t>
      </w:r>
      <w:r>
        <w:rPr>
          <w:rFonts w:ascii="Arial" w:hAnsi="Arial"/>
          <w:i/>
          <w:spacing w:val="-5"/>
          <w:sz w:val="20"/>
        </w:rPr>
        <w:t>K</w:t>
      </w:r>
      <w:r>
        <w:rPr>
          <w:spacing w:val="-5"/>
          <w:sz w:val="20"/>
        </w:rPr>
        <w:t>)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0" w:after="0"/>
        <w:ind w:left="1752" w:right="0" w:hanging="619"/>
        <w:jc w:val="left"/>
        <w:rPr>
          <w:sz w:val="20"/>
        </w:rPr>
      </w:pPr>
      <w:r>
        <w:rPr>
          <w:sz w:val="20"/>
        </w:rPr>
        <w:t>Strumień</w:t>
      </w:r>
      <w:r>
        <w:rPr>
          <w:spacing w:val="7"/>
          <w:sz w:val="20"/>
        </w:rPr>
        <w:t> </w:t>
      </w:r>
      <w:r>
        <w:rPr>
          <w:sz w:val="20"/>
        </w:rPr>
        <w:t>objętości</w:t>
      </w:r>
      <w:r>
        <w:rPr>
          <w:spacing w:val="7"/>
          <w:sz w:val="20"/>
        </w:rPr>
        <w:t> </w:t>
      </w:r>
      <w:r>
        <w:rPr>
          <w:sz w:val="20"/>
        </w:rPr>
        <w:t>ścieków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ww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0" w:after="0"/>
        <w:ind w:left="1752" w:right="0" w:hanging="619"/>
        <w:jc w:val="left"/>
        <w:rPr>
          <w:sz w:val="20"/>
        </w:rPr>
      </w:pPr>
      <w:r>
        <w:rPr>
          <w:sz w:val="20"/>
        </w:rPr>
        <w:t>Ciągły</w:t>
      </w:r>
      <w:r>
        <w:rPr>
          <w:spacing w:val="5"/>
          <w:sz w:val="20"/>
        </w:rPr>
        <w:t> </w:t>
      </w:r>
      <w:r>
        <w:rPr>
          <w:sz w:val="20"/>
        </w:rPr>
        <w:t>strumień</w:t>
      </w:r>
      <w:r>
        <w:rPr>
          <w:spacing w:val="5"/>
          <w:sz w:val="20"/>
        </w:rPr>
        <w:t> </w:t>
      </w:r>
      <w:r>
        <w:rPr>
          <w:sz w:val="20"/>
        </w:rPr>
        <w:t>objętości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c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0" w:after="0"/>
        <w:ind w:left="1754" w:right="0" w:hanging="621"/>
        <w:jc w:val="left"/>
        <w:rPr>
          <w:sz w:val="20"/>
        </w:rPr>
      </w:pPr>
      <w:r>
        <w:rPr>
          <w:sz w:val="20"/>
        </w:rPr>
        <w:t>Strumień</w:t>
      </w:r>
      <w:r>
        <w:rPr>
          <w:spacing w:val="-1"/>
          <w:sz w:val="20"/>
        </w:rPr>
        <w:t> </w:t>
      </w:r>
      <w:r>
        <w:rPr>
          <w:sz w:val="20"/>
        </w:rPr>
        <w:t>objętości</w:t>
      </w:r>
      <w:r>
        <w:rPr>
          <w:spacing w:val="-1"/>
          <w:sz w:val="20"/>
        </w:rPr>
        <w:t> </w:t>
      </w:r>
      <w:r>
        <w:rPr>
          <w:sz w:val="20"/>
        </w:rPr>
        <w:t>wód przetłaczanych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p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0" w:after="0"/>
        <w:ind w:left="1752" w:right="0" w:hanging="619"/>
        <w:jc w:val="left"/>
        <w:rPr>
          <w:sz w:val="20"/>
        </w:rPr>
      </w:pPr>
      <w:r>
        <w:rPr>
          <w:sz w:val="20"/>
        </w:rPr>
        <w:t>Całkowity</w:t>
      </w:r>
      <w:r>
        <w:rPr>
          <w:spacing w:val="5"/>
          <w:sz w:val="20"/>
        </w:rPr>
        <w:t> </w:t>
      </w:r>
      <w:r>
        <w:rPr>
          <w:sz w:val="20"/>
        </w:rPr>
        <w:t>strumień</w:t>
      </w:r>
      <w:r>
        <w:rPr>
          <w:spacing w:val="6"/>
          <w:sz w:val="20"/>
        </w:rPr>
        <w:t> </w:t>
      </w:r>
      <w:r>
        <w:rPr>
          <w:sz w:val="20"/>
        </w:rPr>
        <w:t>objętości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i/>
          <w:spacing w:val="-2"/>
          <w:sz w:val="20"/>
        </w:rPr>
        <w:t>Q</w:t>
      </w:r>
      <w:r>
        <w:rPr>
          <w:spacing w:val="-2"/>
          <w:sz w:val="20"/>
          <w:vertAlign w:val="subscript"/>
        </w:rPr>
        <w:t>tot</w:t>
      </w:r>
      <w:r>
        <w:rPr>
          <w:spacing w:val="-2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4" w:val="left" w:leader="none"/>
        </w:tabs>
        <w:spacing w:line="240" w:lineRule="auto" w:before="10" w:after="0"/>
        <w:ind w:left="1754" w:right="0" w:hanging="621"/>
        <w:jc w:val="left"/>
        <w:rPr>
          <w:sz w:val="20"/>
        </w:rPr>
      </w:pPr>
      <w:r>
        <w:rPr>
          <w:sz w:val="20"/>
        </w:rPr>
        <w:t>Przepustowość</w:t>
      </w:r>
      <w:r>
        <w:rPr>
          <w:spacing w:val="1"/>
          <w:sz w:val="20"/>
        </w:rPr>
        <w:t> </w:t>
      </w:r>
      <w:r>
        <w:rPr>
          <w:sz w:val="20"/>
        </w:rPr>
        <w:t>hydrauliczna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i/>
          <w:spacing w:val="-2"/>
          <w:sz w:val="20"/>
        </w:rPr>
        <w:t>Q</w:t>
      </w:r>
      <w:r>
        <w:rPr>
          <w:spacing w:val="-2"/>
          <w:sz w:val="20"/>
          <w:vertAlign w:val="subscript"/>
        </w:rPr>
        <w:t>max</w:t>
      </w:r>
      <w:r>
        <w:rPr>
          <w:spacing w:val="-2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752" w:val="left" w:leader="none"/>
        </w:tabs>
        <w:spacing w:line="240" w:lineRule="auto" w:before="10" w:after="0"/>
        <w:ind w:left="1752" w:right="0" w:hanging="619"/>
        <w:jc w:val="left"/>
        <w:rPr>
          <w:sz w:val="20"/>
        </w:rPr>
      </w:pPr>
      <w:r>
        <w:rPr>
          <w:sz w:val="20"/>
        </w:rPr>
        <w:t>Strumień</w:t>
      </w:r>
      <w:r>
        <w:rPr>
          <w:spacing w:val="4"/>
          <w:sz w:val="20"/>
        </w:rPr>
        <w:t> </w:t>
      </w:r>
      <w:r>
        <w:rPr>
          <w:sz w:val="20"/>
        </w:rPr>
        <w:t>objętości</w:t>
      </w:r>
      <w:r>
        <w:rPr>
          <w:spacing w:val="5"/>
          <w:sz w:val="20"/>
        </w:rPr>
        <w:t> </w:t>
      </w:r>
      <w:r>
        <w:rPr>
          <w:sz w:val="20"/>
        </w:rPr>
        <w:t>powietrza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a</w:t>
      </w:r>
      <w:r>
        <w:rPr>
          <w:spacing w:val="-4"/>
          <w:sz w:val="20"/>
          <w:vertAlign w:val="baseline"/>
        </w:rPr>
        <w:t>)</w:t>
      </w:r>
    </w:p>
    <w:p>
      <w:pPr>
        <w:spacing w:before="113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3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8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3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sz w:val="20"/>
        </w:rPr>
        <w:t>Przechowywanie</w:t>
      </w:r>
      <w:r>
        <w:rPr>
          <w:spacing w:val="63"/>
          <w:sz w:val="20"/>
        </w:rPr>
        <w:t> </w:t>
      </w:r>
      <w:r>
        <w:rPr>
          <w:sz w:val="20"/>
        </w:rPr>
        <w:t>i</w:t>
      </w:r>
      <w:r>
        <w:rPr>
          <w:spacing w:val="64"/>
          <w:sz w:val="20"/>
        </w:rPr>
        <w:t> </w:t>
      </w:r>
      <w:r>
        <w:rPr>
          <w:spacing w:val="-2"/>
          <w:sz w:val="20"/>
        </w:rPr>
        <w:t>transport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Postanowienia</w:t>
      </w:r>
      <w:r>
        <w:rPr>
          <w:spacing w:val="28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Przewody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kanalizacyjne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odprowadzające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ścieki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Spadek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Przybory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sanitarne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Środki</w:t>
      </w:r>
      <w:r>
        <w:rPr>
          <w:spacing w:val="10"/>
          <w:w w:val="110"/>
          <w:sz w:val="20"/>
        </w:rPr>
        <w:t> </w:t>
      </w:r>
      <w:r>
        <w:rPr>
          <w:spacing w:val="-2"/>
          <w:w w:val="110"/>
          <w:sz w:val="20"/>
        </w:rPr>
        <w:t>bezpieczeństwa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Stabilność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przewodów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kanalizacji</w:t>
      </w:r>
      <w:r>
        <w:rPr>
          <w:spacing w:val="-13"/>
          <w:w w:val="110"/>
          <w:sz w:val="20"/>
        </w:rPr>
        <w:t> </w:t>
      </w:r>
      <w:r>
        <w:rPr>
          <w:spacing w:val="-2"/>
          <w:w w:val="110"/>
          <w:sz w:val="20"/>
        </w:rPr>
        <w:t>sanitarnej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Montaż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przewodów</w:t>
      </w:r>
      <w:r>
        <w:rPr>
          <w:spacing w:val="25"/>
          <w:w w:val="105"/>
          <w:sz w:val="20"/>
        </w:rPr>
        <w:t> </w:t>
      </w:r>
      <w:r>
        <w:rPr>
          <w:spacing w:val="-2"/>
          <w:w w:val="105"/>
          <w:sz w:val="20"/>
        </w:rPr>
        <w:t>kanalizacyjnych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Mocowanie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Wykonywanie</w:t>
      </w:r>
      <w:r>
        <w:rPr>
          <w:spacing w:val="29"/>
          <w:w w:val="105"/>
          <w:sz w:val="20"/>
        </w:rPr>
        <w:t> </w:t>
      </w:r>
      <w:r>
        <w:rPr>
          <w:spacing w:val="-2"/>
          <w:w w:val="105"/>
          <w:sz w:val="20"/>
        </w:rPr>
        <w:t>połączeń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Mocowanie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4"/>
          <w:w w:val="110"/>
          <w:sz w:val="20"/>
        </w:rPr>
        <w:t> </w:t>
      </w:r>
      <w:r>
        <w:rPr>
          <w:spacing w:val="-2"/>
          <w:w w:val="110"/>
          <w:sz w:val="20"/>
        </w:rPr>
        <w:t>podpieranie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Zmiany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kierunku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odgałęzienia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Połączenia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przewodów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różnych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materiałów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różnych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rozmiarów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Wydłużenia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termiczne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Montaż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betonie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lub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innych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materiałach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Montaż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przyborów</w:t>
      </w:r>
      <w:r>
        <w:rPr>
          <w:spacing w:val="-13"/>
          <w:w w:val="110"/>
          <w:sz w:val="20"/>
        </w:rPr>
        <w:t> </w:t>
      </w:r>
      <w:r>
        <w:rPr>
          <w:spacing w:val="-2"/>
          <w:w w:val="110"/>
          <w:sz w:val="20"/>
        </w:rPr>
        <w:t>sanitarnych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Mocowanie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Podłączenia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Ochrona</w:t>
      </w:r>
      <w:r>
        <w:rPr>
          <w:spacing w:val="34"/>
          <w:w w:val="105"/>
          <w:sz w:val="20"/>
        </w:rPr>
        <w:t> </w:t>
      </w:r>
      <w:r>
        <w:rPr>
          <w:spacing w:val="-2"/>
          <w:w w:val="105"/>
          <w:sz w:val="20"/>
        </w:rPr>
        <w:t>przeciwpożarowa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Izolacja</w:t>
      </w:r>
      <w:r>
        <w:rPr>
          <w:spacing w:val="24"/>
          <w:w w:val="105"/>
          <w:sz w:val="20"/>
        </w:rPr>
        <w:t> </w:t>
      </w:r>
      <w:r>
        <w:rPr>
          <w:spacing w:val="-2"/>
          <w:w w:val="105"/>
          <w:sz w:val="20"/>
        </w:rPr>
        <w:t>dźwiękoszczelna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w w:val="110"/>
          <w:sz w:val="20"/>
        </w:rPr>
        <w:t>Instrukcja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działania,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użytkowania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eksploatacji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spacing w:val="-2"/>
          <w:w w:val="105"/>
          <w:sz w:val="20"/>
        </w:rPr>
        <w:t>Badania</w:t>
      </w:r>
    </w:p>
    <w:p>
      <w:pPr>
        <w:pStyle w:val="BodyText"/>
        <w:spacing w:before="44"/>
      </w:pPr>
    </w:p>
    <w:p>
      <w:pPr>
        <w:pStyle w:val="BodyText"/>
        <w:ind w:left="566"/>
      </w:pPr>
      <w:r>
        <w:rPr>
          <w:w w:val="110"/>
        </w:rPr>
        <w:t>Załącznik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(informacyjny)</w:t>
      </w:r>
    </w:p>
    <w:p>
      <w:pPr>
        <w:pStyle w:val="BodyText"/>
        <w:spacing w:before="42"/>
      </w:pPr>
    </w:p>
    <w:p>
      <w:pPr>
        <w:pStyle w:val="BodyText"/>
        <w:tabs>
          <w:tab w:pos="1305" w:val="left" w:leader="none"/>
        </w:tabs>
        <w:ind w:left="566"/>
      </w:pPr>
      <w:r>
        <w:rPr>
          <w:spacing w:val="-5"/>
          <w:w w:val="110"/>
        </w:rPr>
        <w:t>A.1</w:t>
      </w:r>
      <w:r>
        <w:rPr/>
        <w:tab/>
      </w:r>
      <w:r>
        <w:rPr>
          <w:w w:val="110"/>
        </w:rPr>
        <w:t>Przepisy</w:t>
      </w:r>
      <w:r>
        <w:rPr>
          <w:spacing w:val="-9"/>
          <w:w w:val="110"/>
        </w:rPr>
        <w:t> </w:t>
      </w:r>
      <w:r>
        <w:rPr>
          <w:w w:val="110"/>
        </w:rPr>
        <w:t>krajowe</w:t>
      </w:r>
      <w:r>
        <w:rPr>
          <w:spacing w:val="-8"/>
          <w:w w:val="110"/>
        </w:rPr>
        <w:t> </w:t>
      </w:r>
      <w:r>
        <w:rPr>
          <w:w w:val="110"/>
        </w:rPr>
        <w:t>i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lokalne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1"/>
        <w:rPr>
          <w:sz w:val="18"/>
        </w:rPr>
      </w:pPr>
    </w:p>
    <w:p>
      <w:pPr>
        <w:spacing w:before="1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4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34" w:firstLine="0"/>
        <w:jc w:val="right"/>
        <w:rPr>
          <w:sz w:val="18"/>
        </w:rPr>
      </w:pPr>
      <w:bookmarkStart w:name="Przedmowa" w:id="5"/>
      <w:bookmarkEnd w:id="5"/>
      <w:r>
        <w:rPr/>
      </w:r>
      <w:bookmarkStart w:name="_bookmark2" w:id="6"/>
      <w:bookmarkEnd w:id="6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4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1869"/>
        <w:jc w:val="left"/>
      </w:pPr>
      <w:r>
        <w:rPr>
          <w:spacing w:val="-2"/>
          <w:w w:val="105"/>
        </w:rPr>
        <w:t>Przedmowa</w:t>
      </w:r>
    </w:p>
    <w:p>
      <w:pPr>
        <w:pStyle w:val="BodyText"/>
        <w:spacing w:line="254" w:lineRule="auto" w:before="23"/>
        <w:ind w:left="1869"/>
      </w:pPr>
      <w:r>
        <w:rPr/>
        <w:t>Niniejsza norma europejska została opracowana przez Komitet Techniczny CEN/TC 165 „Odprowa- dzanie ścieków” </w:t>
      </w:r>
      <w:r>
        <w:rPr>
          <w:vertAlign w:val="superscript"/>
        </w:rPr>
        <w:t>N1)</w:t>
      </w:r>
      <w:r>
        <w:rPr>
          <w:vertAlign w:val="baseline"/>
        </w:rPr>
        <w:t>, którego sekretariat jest prowadzony przez DIN </w:t>
      </w:r>
      <w:r>
        <w:rPr>
          <w:vertAlign w:val="superscript"/>
        </w:rPr>
        <w:t>N2)</w:t>
      </w:r>
      <w:r>
        <w:rPr>
          <w:vertAlign w:val="baseline"/>
        </w:rPr>
        <w:t>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869" w:right="136"/>
        <w:jc w:val="both"/>
      </w:pPr>
      <w:r>
        <w:rPr/>
        <w:t>Norma powinna uzyskać status normy krajowej, przez opublikowanie identycznego tekstu lub uzna- nie, najpóźniej do grudnia 2000 r., a normy krajowe sprzeczne z daną normą powinny być wycofane najpóźniej do czerwca 2001 r.</w:t>
      </w:r>
    </w:p>
    <w:p>
      <w:pPr>
        <w:pStyle w:val="BodyText"/>
        <w:spacing w:line="254" w:lineRule="auto" w:before="226"/>
        <w:ind w:left="1869" w:right="137"/>
        <w:jc w:val="both"/>
      </w:pPr>
      <w:r>
        <w:rPr/>
        <w:t>Niniejsza część jest piątą z serii odnoszących się do wymagań użytkowych dotyczących systemów kanalizacji</w:t>
      </w:r>
      <w:r>
        <w:rPr>
          <w:spacing w:val="-2"/>
        </w:rPr>
        <w:t> </w:t>
      </w:r>
      <w:r>
        <w:rPr/>
        <w:t>grawitacyjnej</w:t>
      </w:r>
      <w:r>
        <w:rPr>
          <w:spacing w:val="-2"/>
        </w:rPr>
        <w:t> </w:t>
      </w:r>
      <w:r>
        <w:rPr/>
        <w:t>zlokalizowanych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budynków.</w:t>
      </w:r>
      <w:r>
        <w:rPr>
          <w:spacing w:val="-2"/>
        </w:rPr>
        <w:t> </w:t>
      </w:r>
      <w:r>
        <w:rPr/>
        <w:t>Norma</w:t>
      </w:r>
      <w:r>
        <w:rPr>
          <w:spacing w:val="-2"/>
        </w:rPr>
        <w:t> </w:t>
      </w:r>
      <w:r>
        <w:rPr/>
        <w:t>pod</w:t>
      </w:r>
      <w:r>
        <w:rPr>
          <w:spacing w:val="-2"/>
        </w:rPr>
        <w:t> </w:t>
      </w:r>
      <w:r>
        <w:rPr/>
        <w:t>wspólnym</w:t>
      </w:r>
      <w:r>
        <w:rPr>
          <w:spacing w:val="-2"/>
        </w:rPr>
        <w:t> </w:t>
      </w:r>
      <w:r>
        <w:rPr/>
        <w:t>tytułem</w:t>
      </w:r>
      <w:r>
        <w:rPr>
          <w:spacing w:val="-2"/>
        </w:rPr>
        <w:t> </w:t>
      </w:r>
      <w:r>
        <w:rPr/>
        <w:t>będzie się składała z pięciu następujących części:</w:t>
      </w:r>
    </w:p>
    <w:p>
      <w:pPr>
        <w:pStyle w:val="BodyText"/>
        <w:spacing w:before="2"/>
      </w:pPr>
    </w:p>
    <w:p>
      <w:pPr>
        <w:pStyle w:val="BodyText"/>
        <w:ind w:left="1869"/>
      </w:pPr>
      <w:r>
        <w:rPr/>
        <w:t>Gravity</w:t>
      </w:r>
      <w:r>
        <w:rPr>
          <w:spacing w:val="6"/>
        </w:rPr>
        <w:t> </w:t>
      </w:r>
      <w:r>
        <w:rPr/>
        <w:t>drainage</w:t>
      </w:r>
      <w:r>
        <w:rPr>
          <w:spacing w:val="6"/>
        </w:rPr>
        <w:t> </w:t>
      </w:r>
      <w:r>
        <w:rPr/>
        <w:t>systems</w:t>
      </w:r>
      <w:r>
        <w:rPr>
          <w:spacing w:val="7"/>
        </w:rPr>
        <w:t> </w:t>
      </w:r>
      <w:r>
        <w:rPr/>
        <w:t>inside</w:t>
      </w:r>
      <w:r>
        <w:rPr>
          <w:spacing w:val="6"/>
        </w:rPr>
        <w:t> </w:t>
      </w:r>
      <w:r>
        <w:rPr>
          <w:spacing w:val="-2"/>
        </w:rPr>
        <w:t>buildings</w:t>
      </w:r>
    </w:p>
    <w:p>
      <w:pPr>
        <w:pStyle w:val="BodyText"/>
        <w:spacing w:before="12"/>
      </w:pPr>
    </w:p>
    <w:p>
      <w:pPr>
        <w:pStyle w:val="BodyText"/>
        <w:spacing w:line="496" w:lineRule="auto" w:before="1"/>
        <w:ind w:left="1869" w:right="4311"/>
      </w:pPr>
      <w:r>
        <w:rPr>
          <w:w w:val="105"/>
        </w:rPr>
        <w:t>Part</w:t>
      </w:r>
      <w:r>
        <w:rPr>
          <w:spacing w:val="-4"/>
          <w:w w:val="105"/>
        </w:rPr>
        <w:t> </w:t>
      </w:r>
      <w:r>
        <w:rPr>
          <w:w w:val="105"/>
        </w:rPr>
        <w:t>1:</w:t>
      </w:r>
      <w:r>
        <w:rPr>
          <w:spacing w:val="80"/>
          <w:w w:val="105"/>
        </w:rPr>
        <w:t> </w:t>
      </w:r>
      <w:r>
        <w:rPr>
          <w:w w:val="105"/>
        </w:rPr>
        <w:t>General and performance requirements </w:t>
      </w:r>
      <w:r>
        <w:rPr>
          <w:spacing w:val="-2"/>
          <w:w w:val="105"/>
        </w:rPr>
        <w:t>Part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2:</w:t>
      </w:r>
      <w:r>
        <w:rPr>
          <w:spacing w:val="73"/>
          <w:w w:val="105"/>
        </w:rPr>
        <w:t> </w:t>
      </w:r>
      <w:r>
        <w:rPr>
          <w:spacing w:val="-2"/>
          <w:w w:val="105"/>
        </w:rPr>
        <w:t>Sanitary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pipework</w:t>
      </w:r>
      <w:r>
        <w:rPr>
          <w:spacing w:val="-8"/>
          <w:w w:val="105"/>
        </w:rPr>
        <w:t> </w:t>
      </w:r>
      <w:r>
        <w:rPr>
          <w:spacing w:val="-2"/>
          <w:w w:val="160"/>
        </w:rPr>
        <w:t>–</w:t>
      </w:r>
      <w:r>
        <w:rPr>
          <w:spacing w:val="-22"/>
          <w:w w:val="160"/>
        </w:rPr>
        <w:t> </w:t>
      </w:r>
      <w:r>
        <w:rPr>
          <w:spacing w:val="-2"/>
          <w:w w:val="105"/>
        </w:rPr>
        <w:t>Layout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calculation </w:t>
      </w:r>
      <w:r>
        <w:rPr>
          <w:w w:val="105"/>
        </w:rPr>
        <w:t>Part 3:</w:t>
      </w:r>
      <w:r>
        <w:rPr>
          <w:spacing w:val="80"/>
          <w:w w:val="105"/>
        </w:rPr>
        <w:t> </w:t>
      </w:r>
      <w:r>
        <w:rPr>
          <w:w w:val="105"/>
        </w:rPr>
        <w:t>Roof drainage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Layout and calculation</w:t>
      </w:r>
    </w:p>
    <w:p>
      <w:pPr>
        <w:pStyle w:val="BodyText"/>
        <w:spacing w:line="222" w:lineRule="exact"/>
        <w:ind w:left="1869"/>
        <w:jc w:val="both"/>
      </w:pPr>
      <w:r>
        <w:rPr/>
        <w:t>Part</w:t>
      </w:r>
      <w:r>
        <w:rPr>
          <w:spacing w:val="12"/>
        </w:rPr>
        <w:t> </w:t>
      </w:r>
      <w:r>
        <w:rPr/>
        <w:t>4:</w:t>
      </w:r>
      <w:r>
        <w:rPr>
          <w:spacing w:val="44"/>
        </w:rPr>
        <w:t>  </w:t>
      </w:r>
      <w:r>
        <w:rPr/>
        <w:t>Waste</w:t>
      </w:r>
      <w:r>
        <w:rPr>
          <w:spacing w:val="13"/>
        </w:rPr>
        <w:t> </w:t>
      </w:r>
      <w:r>
        <w:rPr/>
        <w:t>water</w:t>
      </w:r>
      <w:r>
        <w:rPr>
          <w:spacing w:val="13"/>
        </w:rPr>
        <w:t> </w:t>
      </w:r>
      <w:r>
        <w:rPr/>
        <w:t>lifting</w:t>
      </w:r>
      <w:r>
        <w:rPr>
          <w:spacing w:val="12"/>
        </w:rPr>
        <w:t> </w:t>
      </w:r>
      <w:r>
        <w:rPr/>
        <w:t>plants</w:t>
      </w:r>
      <w:r>
        <w:rPr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/>
        <w:t>Layout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2"/>
        </w:rPr>
        <w:t>calculation</w:t>
      </w:r>
    </w:p>
    <w:p>
      <w:pPr>
        <w:pStyle w:val="BodyText"/>
        <w:spacing w:before="15"/>
      </w:pPr>
    </w:p>
    <w:p>
      <w:pPr>
        <w:pStyle w:val="BodyText"/>
        <w:ind w:left="1869"/>
      </w:pPr>
      <w:r>
        <w:rPr/>
        <w:t>Part</w:t>
      </w:r>
      <w:r>
        <w:rPr>
          <w:spacing w:val="5"/>
        </w:rPr>
        <w:t> </w:t>
      </w:r>
      <w:r>
        <w:rPr/>
        <w:t>5:</w:t>
      </w:r>
      <w:r>
        <w:rPr>
          <w:spacing w:val="34"/>
        </w:rPr>
        <w:t>  </w:t>
      </w:r>
      <w:r>
        <w:rPr/>
        <w:t>Installation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testing,</w:t>
      </w:r>
      <w:r>
        <w:rPr>
          <w:spacing w:val="6"/>
        </w:rPr>
        <w:t> </w:t>
      </w:r>
      <w:r>
        <w:rPr/>
        <w:t>instructions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operation,</w:t>
      </w:r>
      <w:r>
        <w:rPr>
          <w:spacing w:val="6"/>
        </w:rPr>
        <w:t> </w:t>
      </w:r>
      <w:r>
        <w:rPr/>
        <w:t>maintenance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5"/>
        </w:rPr>
        <w:t>use</w:t>
      </w:r>
    </w:p>
    <w:p>
      <w:pPr>
        <w:pStyle w:val="BodyText"/>
        <w:spacing w:before="13"/>
      </w:pPr>
    </w:p>
    <w:p>
      <w:pPr>
        <w:pStyle w:val="BodyText"/>
        <w:spacing w:line="254" w:lineRule="auto"/>
        <w:ind w:left="1869" w:right="132"/>
        <w:jc w:val="both"/>
      </w:pPr>
      <w:r>
        <w:rPr/>
        <w:t>Zgodnie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przepisami</w:t>
      </w:r>
      <w:r>
        <w:rPr>
          <w:spacing w:val="-6"/>
        </w:rPr>
        <w:t> </w:t>
      </w:r>
      <w:r>
        <w:rPr/>
        <w:t>wewnętrznymi</w:t>
      </w:r>
      <w:r>
        <w:rPr>
          <w:spacing w:val="-6"/>
        </w:rPr>
        <w:t> </w:t>
      </w:r>
      <w:r>
        <w:rPr/>
        <w:t>CEN/CENELEC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wprowadzenia</w:t>
      </w:r>
      <w:r>
        <w:rPr>
          <w:spacing w:val="-6"/>
        </w:rPr>
        <w:t> </w:t>
      </w:r>
      <w:r>
        <w:rPr/>
        <w:t>niniejszej</w:t>
      </w:r>
      <w:r>
        <w:rPr>
          <w:spacing w:val="-6"/>
        </w:rPr>
        <w:t> </w:t>
      </w:r>
      <w:r>
        <w:rPr/>
        <w:t>normy</w:t>
      </w:r>
      <w:r>
        <w:rPr>
          <w:spacing w:val="-6"/>
        </w:rPr>
        <w:t> </w:t>
      </w:r>
      <w:r>
        <w:rPr/>
        <w:t>europejskiej są zobowiązane następujące kraje członkowskie: Austria, Belgia, Dania, Finlandia, Francja, Grecja, Hiszpania, Holandia, Irlandia, Islandia, Luksemburg, Niemcy, Norwegia, Portugalia, Republika </w:t>
      </w:r>
      <w:r>
        <w:rPr/>
        <w:t>Cze- ska, Szwajcaria, Szwecja, Włochy i Zjednoczone Królestwo.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909827</wp:posOffset>
                </wp:positionH>
                <wp:positionV relativeFrom="paragraph">
                  <wp:posOffset>213898</wp:posOffset>
                </wp:positionV>
                <wp:extent cx="106997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6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975" h="0">
                              <a:moveTo>
                                <a:pt x="0" y="0"/>
                              </a:moveTo>
                              <a:lnTo>
                                <a:pt x="106984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39999pt;margin-top:16.842367pt;width:84.25pt;height:.1pt;mso-position-horizontal-relative:page;mso-position-vertical-relative:paragraph;z-index:-15721984;mso-wrap-distance-left:0;mso-wrap-distance-right:0" id="docshape17" coordorigin="1433,337" coordsize="1685,0" path="m1433,337l3118,33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49" w:right="0" w:firstLine="0"/>
        <w:jc w:val="left"/>
        <w:rPr>
          <w:sz w:val="17"/>
        </w:rPr>
      </w:pPr>
      <w:r>
        <w:rPr>
          <w:sz w:val="17"/>
          <w:vertAlign w:val="superscript"/>
        </w:rPr>
        <w:t>N1)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Odpowiednia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nazwa</w:t>
      </w:r>
      <w:r>
        <w:rPr>
          <w:spacing w:val="13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języku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angielskim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–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CEN/TC</w:t>
      </w:r>
      <w:r>
        <w:rPr>
          <w:spacing w:val="13"/>
          <w:sz w:val="17"/>
          <w:vertAlign w:val="baseline"/>
        </w:rPr>
        <w:t> </w:t>
      </w:r>
      <w:r>
        <w:rPr>
          <w:sz w:val="17"/>
          <w:vertAlign w:val="baseline"/>
        </w:rPr>
        <w:t>165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„Waste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water</w:t>
      </w:r>
      <w:r>
        <w:rPr>
          <w:spacing w:val="12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engineering”.</w:t>
      </w:r>
    </w:p>
    <w:p>
      <w:pPr>
        <w:spacing w:before="11"/>
        <w:ind w:left="1149" w:right="0" w:firstLine="0"/>
        <w:jc w:val="left"/>
        <w:rPr>
          <w:sz w:val="17"/>
        </w:rPr>
      </w:pPr>
      <w:r>
        <w:rPr>
          <w:sz w:val="17"/>
          <w:vertAlign w:val="superscript"/>
        </w:rPr>
        <w:t>N2)</w:t>
      </w:r>
      <w:r>
        <w:rPr>
          <w:spacing w:val="19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DIN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–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Niemiecki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Instytut</w:t>
      </w:r>
      <w:r>
        <w:rPr>
          <w:spacing w:val="17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Normalizacyjny.</w:t>
      </w:r>
    </w:p>
    <w:p>
      <w:pPr>
        <w:spacing w:before="163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5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64"/>
        <w:ind w:left="566" w:right="0" w:firstLine="0"/>
        <w:jc w:val="left"/>
        <w:rPr>
          <w:sz w:val="18"/>
        </w:rPr>
      </w:pPr>
      <w:bookmarkStart w:name="1 Zakres normy" w:id="7"/>
      <w:bookmarkEnd w:id="7"/>
      <w:r>
        <w:rPr/>
      </w:r>
      <w:bookmarkStart w:name="_bookmark3" w:id="8"/>
      <w:bookmarkEnd w:id="8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5</w:t>
      </w:r>
    </w:p>
    <w:p>
      <w:pPr>
        <w:spacing w:before="29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8"/>
        <w:jc w:val="both"/>
      </w:pPr>
      <w:r>
        <w:rPr>
          <w:w w:val="105"/>
        </w:rPr>
        <w:t>Zakres</w:t>
      </w:r>
      <w:r>
        <w:rPr>
          <w:w w:val="110"/>
        </w:rPr>
        <w:t> </w:t>
      </w:r>
      <w:r>
        <w:rPr>
          <w:spacing w:val="-2"/>
          <w:w w:val="110"/>
        </w:rPr>
        <w:t>normy</w:t>
      </w:r>
    </w:p>
    <w:p>
      <w:pPr>
        <w:pStyle w:val="BodyText"/>
        <w:spacing w:line="254" w:lineRule="auto" w:before="23"/>
        <w:ind w:left="1305" w:right="701"/>
        <w:jc w:val="both"/>
      </w:pPr>
      <w:r>
        <w:rPr/>
        <w:t>Niniejsza norma dotyczy grawitacyjnych systemów kanalizacji ściekowej. Zalecenia normy stosuje się do systemów kanalizacyjnych w budynkach mieszkalnych, użyteczności publicznej i przemysło- </w:t>
      </w:r>
      <w:r>
        <w:rPr>
          <w:spacing w:val="-2"/>
        </w:rPr>
        <w:t>wych.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305" w:right="701"/>
        <w:jc w:val="both"/>
      </w:pPr>
      <w:r>
        <w:rPr>
          <w:spacing w:val="-4"/>
        </w:rPr>
        <w:t>Różnice w instalacjach wewnętrznych w krajach Europy doprowadziły do rozwoju różnych ich systemów. </w:t>
      </w:r>
      <w:r>
        <w:rPr/>
        <w:t>W normie opisano kilka głównych systemów będących w użyciu, lecz bez podawania szczegółów rozwiązań każdego systemu. Dodatkowe informacje szczegółowe znajdują się w dokumentach tech- nicznych wyszczególnionych w załączniku A.</w:t>
      </w:r>
    </w:p>
    <w:p>
      <w:pPr>
        <w:pStyle w:val="BodyText"/>
      </w:pPr>
    </w:p>
    <w:p>
      <w:pPr>
        <w:pStyle w:val="BodyText"/>
        <w:spacing w:line="254" w:lineRule="auto"/>
        <w:ind w:left="1305" w:right="700"/>
        <w:jc w:val="both"/>
      </w:pPr>
      <w:r>
        <w:rPr/>
        <w:t>Niniejszy piąty arkusz normy zawiera zasady montażu i eksploatacji systemów grawitacyjnej </w:t>
      </w:r>
      <w:r>
        <w:rPr/>
        <w:t>kanali- zacji ściekowej i deszczowej. Niniejszy arkusz obejmuje mocowania, podpory, kompensacje ruchów termicznych, zabezpieczenie i dostępność systemu.</w:t>
      </w:r>
    </w:p>
    <w:p>
      <w:pPr>
        <w:pStyle w:val="BodyText"/>
        <w:spacing w:before="1"/>
      </w:pPr>
    </w:p>
    <w:p>
      <w:pPr>
        <w:pStyle w:val="BodyText"/>
        <w:spacing w:line="254" w:lineRule="auto" w:before="1"/>
        <w:ind w:left="1305" w:right="701"/>
        <w:jc w:val="both"/>
      </w:pPr>
      <w:r>
        <w:rPr/>
        <w:t>Wszystkie</w:t>
      </w:r>
      <w:r>
        <w:rPr>
          <w:spacing w:val="-5"/>
        </w:rPr>
        <w:t> </w:t>
      </w:r>
      <w:r>
        <w:rPr/>
        <w:t>rysunki</w:t>
      </w:r>
      <w:r>
        <w:rPr>
          <w:spacing w:val="-5"/>
        </w:rPr>
        <w:t> </w:t>
      </w:r>
      <w:r>
        <w:rPr/>
        <w:t>podane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normie</w:t>
      </w:r>
      <w:r>
        <w:rPr>
          <w:spacing w:val="-5"/>
        </w:rPr>
        <w:t> </w:t>
      </w:r>
      <w:r>
        <w:rPr/>
        <w:t>są</w:t>
      </w:r>
      <w:r>
        <w:rPr>
          <w:spacing w:val="-5"/>
        </w:rPr>
        <w:t> </w:t>
      </w:r>
      <w:r>
        <w:rPr/>
        <w:t>przykładami</w:t>
      </w:r>
      <w:r>
        <w:rPr>
          <w:spacing w:val="-5"/>
        </w:rPr>
        <w:t> </w:t>
      </w:r>
      <w:r>
        <w:rPr/>
        <w:t>rozwiązań</w:t>
      </w:r>
      <w:r>
        <w:rPr>
          <w:spacing w:val="-5"/>
        </w:rPr>
        <w:t> </w:t>
      </w:r>
      <w:r>
        <w:rPr/>
        <w:t>systemów,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ich</w:t>
      </w:r>
      <w:r>
        <w:rPr>
          <w:spacing w:val="-5"/>
        </w:rPr>
        <w:t> </w:t>
      </w:r>
      <w:r>
        <w:rPr/>
        <w:t>prezentacja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ogra- nicza stosowania innych układów kanalizacyjnych.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6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64"/>
        <w:ind w:left="0" w:right="134" w:firstLine="0"/>
        <w:jc w:val="right"/>
        <w:rPr>
          <w:sz w:val="18"/>
        </w:rPr>
      </w:pPr>
      <w:bookmarkStart w:name="2 Normy powołane" w:id="9"/>
      <w:bookmarkEnd w:id="9"/>
      <w:r>
        <w:rPr/>
      </w:r>
      <w:bookmarkStart w:name="_bookmark4" w:id="10"/>
      <w:bookmarkEnd w:id="10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6</w:t>
      </w:r>
    </w:p>
    <w:p>
      <w:pPr>
        <w:spacing w:before="29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876" w:val="left" w:leader="none"/>
        </w:tabs>
        <w:spacing w:line="240" w:lineRule="auto" w:before="0" w:after="0"/>
        <w:ind w:left="1876" w:right="0" w:hanging="736"/>
        <w:jc w:val="both"/>
        <w:rPr>
          <w:position w:val="8"/>
          <w:sz w:val="13"/>
        </w:rPr>
      </w:pPr>
      <w:r>
        <w:rPr>
          <w:w w:val="105"/>
        </w:rPr>
        <w:t>Normy</w:t>
      </w:r>
      <w:r>
        <w:rPr>
          <w:spacing w:val="16"/>
          <w:w w:val="105"/>
        </w:rPr>
        <w:t> </w:t>
      </w:r>
      <w:r>
        <w:rPr>
          <w:w w:val="105"/>
        </w:rPr>
        <w:t>powołane</w:t>
      </w:r>
      <w:r>
        <w:rPr>
          <w:spacing w:val="9"/>
          <w:w w:val="105"/>
        </w:rPr>
        <w:t> </w:t>
      </w:r>
      <w:r>
        <w:rPr>
          <w:spacing w:val="-5"/>
          <w:w w:val="105"/>
          <w:position w:val="8"/>
          <w:sz w:val="13"/>
        </w:rPr>
        <w:t>N3)</w:t>
      </w:r>
    </w:p>
    <w:p>
      <w:pPr>
        <w:pStyle w:val="BodyText"/>
        <w:spacing w:line="254" w:lineRule="auto" w:before="23"/>
        <w:ind w:left="1876" w:right="127"/>
        <w:jc w:val="both"/>
      </w:pPr>
      <w:r>
        <w:rPr/>
        <w:t>Do niniejszej normy europejskiej wprowadzono, drogą datowanego lub niedatowanego powołania się,</w:t>
      </w:r>
      <w:r>
        <w:rPr>
          <w:spacing w:val="-4"/>
        </w:rPr>
        <w:t> </w:t>
      </w:r>
      <w:r>
        <w:rPr/>
        <w:t>wymagania</w:t>
      </w:r>
      <w:r>
        <w:rPr>
          <w:spacing w:val="-4"/>
        </w:rPr>
        <w:t> </w:t>
      </w:r>
      <w:r>
        <w:rPr/>
        <w:t>zawarte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innych</w:t>
      </w:r>
      <w:r>
        <w:rPr>
          <w:spacing w:val="-4"/>
        </w:rPr>
        <w:t> </w:t>
      </w:r>
      <w:r>
        <w:rPr/>
        <w:t>publikacjach.</w:t>
      </w:r>
      <w:r>
        <w:rPr>
          <w:spacing w:val="-4"/>
        </w:rPr>
        <w:t> </w:t>
      </w:r>
      <w:r>
        <w:rPr/>
        <w:t>Powołania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znajdują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odpowiednich</w:t>
      </w:r>
      <w:r>
        <w:rPr>
          <w:spacing w:val="-4"/>
        </w:rPr>
        <w:t> </w:t>
      </w:r>
      <w:r>
        <w:rPr/>
        <w:t>miejscach w tekście normy, a wykaz publikacji podano poniżej. W przypadku powołań datowanych, późniejsze zmiany</w:t>
      </w:r>
      <w:r>
        <w:rPr>
          <w:spacing w:val="-4"/>
        </w:rPr>
        <w:t> </w:t>
      </w:r>
      <w:r>
        <w:rPr/>
        <w:t>lub</w:t>
      </w:r>
      <w:r>
        <w:rPr>
          <w:spacing w:val="-5"/>
        </w:rPr>
        <w:t> </w:t>
      </w:r>
      <w:r>
        <w:rPr/>
        <w:t>nowelizacje</w:t>
      </w:r>
      <w:r>
        <w:rPr>
          <w:spacing w:val="-5"/>
        </w:rPr>
        <w:t> </w:t>
      </w:r>
      <w:r>
        <w:rPr/>
        <w:t>którejkolwiek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wymienionych</w:t>
      </w:r>
      <w:r>
        <w:rPr>
          <w:spacing w:val="-5"/>
        </w:rPr>
        <w:t> </w:t>
      </w:r>
      <w:r>
        <w:rPr/>
        <w:t>publikacji</w:t>
      </w:r>
      <w:r>
        <w:rPr>
          <w:spacing w:val="-5"/>
        </w:rPr>
        <w:t> </w:t>
      </w:r>
      <w:r>
        <w:rPr/>
        <w:t>mają</w:t>
      </w:r>
      <w:r>
        <w:rPr>
          <w:spacing w:val="-5"/>
        </w:rPr>
        <w:t> </w:t>
      </w:r>
      <w:r>
        <w:rPr/>
        <w:t>zastosowanie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niniejszej</w:t>
      </w:r>
      <w:r>
        <w:rPr>
          <w:spacing w:val="-5"/>
        </w:rPr>
        <w:t> </w:t>
      </w:r>
      <w:r>
        <w:rPr/>
        <w:t>nor- my europejskiej tylko wówczas, gdy zostaną wprowadzone do tej normy przez jej zmianę lub noweli- zację. W przypadku powołań niedatowanych stosuje się ostatnie wydanie powołanej publikacji.</w:t>
      </w:r>
    </w:p>
    <w:p>
      <w:pPr>
        <w:pStyle w:val="BodyText"/>
        <w:spacing w:before="13"/>
      </w:pPr>
    </w:p>
    <w:p>
      <w:pPr>
        <w:pStyle w:val="BodyText"/>
        <w:tabs>
          <w:tab w:pos="1362" w:val="left" w:leader="none"/>
        </w:tabs>
        <w:ind w:right="2074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1: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4"/>
        </w:rPr>
        <w:t> </w:t>
      </w:r>
      <w:r>
        <w:rPr/>
        <w:t>inside</w:t>
      </w:r>
      <w:r>
        <w:rPr>
          <w:spacing w:val="3"/>
        </w:rPr>
        <w:t> </w:t>
      </w:r>
      <w:r>
        <w:rPr>
          <w:spacing w:val="-2"/>
        </w:rPr>
        <w:t>buildings</w:t>
      </w:r>
    </w:p>
    <w:p>
      <w:pPr>
        <w:pStyle w:val="BodyText"/>
        <w:spacing w:before="14"/>
        <w:ind w:left="3237"/>
      </w:pPr>
      <w:r>
        <w:rPr/>
        <w:t>Part</w:t>
      </w:r>
      <w:r>
        <w:rPr>
          <w:spacing w:val="5"/>
        </w:rPr>
        <w:t> </w:t>
      </w:r>
      <w:r>
        <w:rPr/>
        <w:t>1: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performance</w:t>
      </w:r>
      <w:r>
        <w:rPr>
          <w:spacing w:val="6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"/>
      </w:pPr>
    </w:p>
    <w:p>
      <w:pPr>
        <w:pStyle w:val="BodyText"/>
        <w:tabs>
          <w:tab w:pos="1362" w:val="left" w:leader="none"/>
        </w:tabs>
        <w:ind w:right="2074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2: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4"/>
        </w:rPr>
        <w:t> </w:t>
      </w:r>
      <w:r>
        <w:rPr/>
        <w:t>inside</w:t>
      </w:r>
      <w:r>
        <w:rPr>
          <w:spacing w:val="3"/>
        </w:rPr>
        <w:t> </w:t>
      </w:r>
      <w:r>
        <w:rPr>
          <w:spacing w:val="-2"/>
        </w:rPr>
        <w:t>buildings</w:t>
      </w:r>
    </w:p>
    <w:p>
      <w:pPr>
        <w:pStyle w:val="BodyText"/>
        <w:spacing w:before="14"/>
        <w:ind w:left="3237"/>
      </w:pPr>
      <w:r>
        <w:rPr/>
        <w:t>Part</w:t>
      </w:r>
      <w:r>
        <w:rPr>
          <w:spacing w:val="6"/>
        </w:rPr>
        <w:t> </w:t>
      </w:r>
      <w:r>
        <w:rPr/>
        <w:t>2:</w:t>
      </w:r>
      <w:r>
        <w:rPr>
          <w:spacing w:val="7"/>
        </w:rPr>
        <w:t> </w:t>
      </w:r>
      <w:r>
        <w:rPr/>
        <w:t>Sanitary</w:t>
      </w:r>
      <w:r>
        <w:rPr>
          <w:spacing w:val="7"/>
        </w:rPr>
        <w:t> </w:t>
      </w:r>
      <w:r>
        <w:rPr/>
        <w:t>pipework-Layout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calculation</w:t>
      </w:r>
    </w:p>
    <w:p>
      <w:pPr>
        <w:pStyle w:val="BodyText"/>
        <w:spacing w:before="27"/>
      </w:pPr>
    </w:p>
    <w:p>
      <w:pPr>
        <w:pStyle w:val="BodyText"/>
        <w:tabs>
          <w:tab w:pos="3239" w:val="left" w:leader="none"/>
        </w:tabs>
        <w:spacing w:line="254" w:lineRule="auto"/>
        <w:ind w:left="3237" w:right="3667" w:hanging="1361"/>
      </w:pPr>
      <w:r>
        <w:rPr/>
        <w:t>EN 12056-3:</w:t>
        <w:tab/>
        <w:tab/>
        <w:t>Gravity drainage systems inside buildings Part 3: Roof drainage-Layout and </w:t>
      </w:r>
      <w:r>
        <w:rPr/>
        <w:t>calculation</w:t>
      </w:r>
    </w:p>
    <w:p>
      <w:pPr>
        <w:pStyle w:val="BodyText"/>
        <w:spacing w:before="14"/>
      </w:pPr>
    </w:p>
    <w:p>
      <w:pPr>
        <w:pStyle w:val="BodyText"/>
        <w:tabs>
          <w:tab w:pos="1362" w:val="left" w:leader="none"/>
        </w:tabs>
        <w:ind w:right="2074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4: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4"/>
        </w:rPr>
        <w:t> </w:t>
      </w:r>
      <w:r>
        <w:rPr/>
        <w:t>inside</w:t>
      </w:r>
      <w:r>
        <w:rPr>
          <w:spacing w:val="3"/>
        </w:rPr>
        <w:t> </w:t>
      </w:r>
      <w:r>
        <w:rPr>
          <w:spacing w:val="-2"/>
        </w:rPr>
        <w:t>buildings</w:t>
      </w:r>
    </w:p>
    <w:p>
      <w:pPr>
        <w:pStyle w:val="BodyText"/>
        <w:spacing w:before="14"/>
        <w:ind w:left="3237"/>
      </w:pPr>
      <w:r>
        <w:rPr/>
        <w:t>Part</w:t>
      </w:r>
      <w:r>
        <w:rPr>
          <w:spacing w:val="5"/>
        </w:rPr>
        <w:t> </w:t>
      </w:r>
      <w:r>
        <w:rPr/>
        <w:t>4:</w:t>
      </w:r>
      <w:r>
        <w:rPr>
          <w:spacing w:val="6"/>
        </w:rPr>
        <w:t> </w:t>
      </w:r>
      <w:r>
        <w:rPr/>
        <w:t>Waste</w:t>
      </w:r>
      <w:r>
        <w:rPr>
          <w:spacing w:val="7"/>
        </w:rPr>
        <w:t> </w:t>
      </w:r>
      <w:r>
        <w:rPr/>
        <w:t>water</w:t>
      </w:r>
      <w:r>
        <w:rPr>
          <w:spacing w:val="7"/>
        </w:rPr>
        <w:t> </w:t>
      </w:r>
      <w:r>
        <w:rPr/>
        <w:t>lifting</w:t>
      </w:r>
      <w:r>
        <w:rPr>
          <w:spacing w:val="7"/>
        </w:rPr>
        <w:t> </w:t>
      </w:r>
      <w:r>
        <w:rPr/>
        <w:t>plants-Layout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calculation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899160</wp:posOffset>
                </wp:positionH>
                <wp:positionV relativeFrom="paragraph">
                  <wp:posOffset>203731</wp:posOffset>
                </wp:positionV>
                <wp:extent cx="11811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18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6.041855pt;width:93pt;height:.1pt;mso-position-horizontal-relative:page;mso-position-vertical-relative:paragraph;z-index:-15721472;mso-wrap-distance-left:0;mso-wrap-distance-right:0" id="docshape18" coordorigin="1416,321" coordsize="1860,0" path="m1416,321l3276,32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33" w:right="0" w:firstLine="0"/>
        <w:jc w:val="left"/>
        <w:rPr>
          <w:sz w:val="17"/>
        </w:rPr>
      </w:pPr>
      <w:r>
        <w:rPr>
          <w:sz w:val="17"/>
          <w:vertAlign w:val="superscript"/>
        </w:rPr>
        <w:t>N3)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Patrz</w:t>
      </w:r>
      <w:r>
        <w:rPr>
          <w:spacing w:val="8"/>
          <w:sz w:val="17"/>
          <w:vertAlign w:val="baseline"/>
        </w:rPr>
        <w:t> </w:t>
      </w:r>
      <w:r>
        <w:rPr>
          <w:sz w:val="17"/>
          <w:vertAlign w:val="baseline"/>
        </w:rPr>
        <w:t>załącznik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krajowy</w:t>
      </w:r>
      <w:r>
        <w:rPr>
          <w:spacing w:val="9"/>
          <w:sz w:val="17"/>
          <w:vertAlign w:val="baseline"/>
        </w:rPr>
        <w:t> </w:t>
      </w:r>
      <w:r>
        <w:rPr>
          <w:spacing w:val="-5"/>
          <w:sz w:val="17"/>
          <w:vertAlign w:val="baseline"/>
        </w:rPr>
        <w:t>NA.</w:t>
      </w:r>
    </w:p>
    <w:p>
      <w:pPr>
        <w:spacing w:before="175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7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8" w:right="0" w:firstLine="0"/>
        <w:jc w:val="left"/>
        <w:rPr>
          <w:sz w:val="18"/>
        </w:rPr>
      </w:pPr>
      <w:bookmarkStart w:name="3 Definicje " w:id="11"/>
      <w:bookmarkEnd w:id="11"/>
      <w:r>
        <w:rPr/>
      </w:r>
      <w:bookmarkStart w:name="_bookmark5" w:id="12"/>
      <w:bookmarkEnd w:id="12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7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both"/>
      </w:pPr>
      <w:r>
        <w:rPr>
          <w:spacing w:val="-2"/>
          <w:w w:val="110"/>
        </w:rPr>
        <w:t>Definicje</w:t>
      </w:r>
    </w:p>
    <w:p>
      <w:pPr>
        <w:pStyle w:val="BodyText"/>
        <w:spacing w:before="135"/>
        <w:ind w:left="1305"/>
      </w:pPr>
      <w:r>
        <w:rPr/>
        <w:t>W</w:t>
      </w:r>
      <w:r>
        <w:rPr>
          <w:spacing w:val="5"/>
        </w:rPr>
        <w:t> </w:t>
      </w:r>
      <w:r>
        <w:rPr/>
        <w:t>niniejszej</w:t>
      </w:r>
      <w:r>
        <w:rPr>
          <w:spacing w:val="5"/>
        </w:rPr>
        <w:t> </w:t>
      </w:r>
      <w:r>
        <w:rPr/>
        <w:t>normie</w:t>
      </w:r>
      <w:r>
        <w:rPr>
          <w:spacing w:val="5"/>
        </w:rPr>
        <w:t> </w:t>
      </w:r>
      <w:r>
        <w:rPr/>
        <w:t>stosuje</w:t>
      </w:r>
      <w:r>
        <w:rPr>
          <w:spacing w:val="5"/>
        </w:rPr>
        <w:t> </w:t>
      </w:r>
      <w:r>
        <w:rPr/>
        <w:t>się</w:t>
      </w:r>
      <w:r>
        <w:rPr>
          <w:spacing w:val="5"/>
        </w:rPr>
        <w:t> </w:t>
      </w:r>
      <w:r>
        <w:rPr/>
        <w:t>niżej</w:t>
      </w:r>
      <w:r>
        <w:rPr>
          <w:spacing w:val="5"/>
        </w:rPr>
        <w:t> </w:t>
      </w:r>
      <w:r>
        <w:rPr/>
        <w:t>podane</w:t>
      </w:r>
      <w:r>
        <w:rPr>
          <w:spacing w:val="5"/>
        </w:rPr>
        <w:t> </w:t>
      </w:r>
      <w:r>
        <w:rPr>
          <w:spacing w:val="-2"/>
        </w:rPr>
        <w:t>definicje.</w:t>
      </w:r>
    </w:p>
    <w:p>
      <w:pPr>
        <w:pStyle w:val="BodyText"/>
        <w:spacing w:before="40"/>
      </w:pPr>
    </w:p>
    <w:p>
      <w:pPr>
        <w:pStyle w:val="Heading3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</w:pPr>
      <w:r>
        <w:rPr>
          <w:w w:val="110"/>
        </w:rPr>
        <w:t>Definicje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ogólne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both"/>
        <w:rPr>
          <w:sz w:val="20"/>
        </w:rPr>
      </w:pPr>
      <w:r>
        <w:rPr>
          <w:spacing w:val="-2"/>
          <w:w w:val="110"/>
          <w:sz w:val="20"/>
        </w:rPr>
        <w:t>ścieki</w:t>
      </w:r>
    </w:p>
    <w:p>
      <w:pPr>
        <w:pStyle w:val="BodyText"/>
        <w:spacing w:line="254" w:lineRule="auto" w:before="13"/>
        <w:ind w:left="1305" w:right="701"/>
        <w:jc w:val="both"/>
      </w:pPr>
      <w:r>
        <w:rPr/>
        <w:t>Woda</w:t>
      </w:r>
      <w:r>
        <w:rPr>
          <w:spacing w:val="-5"/>
        </w:rPr>
        <w:t> </w:t>
      </w:r>
      <w:r>
        <w:rPr/>
        <w:t>zanieczyszczona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wyniku</w:t>
      </w:r>
      <w:r>
        <w:rPr>
          <w:spacing w:val="-5"/>
        </w:rPr>
        <w:t> </w:t>
      </w:r>
      <w:r>
        <w:rPr/>
        <w:t>jej</w:t>
      </w:r>
      <w:r>
        <w:rPr>
          <w:spacing w:val="-5"/>
        </w:rPr>
        <w:t> </w:t>
      </w:r>
      <w:r>
        <w:rPr/>
        <w:t>wykorzystania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wszystkie</w:t>
      </w:r>
      <w:r>
        <w:rPr>
          <w:spacing w:val="-5"/>
        </w:rPr>
        <w:t> </w:t>
      </w:r>
      <w:r>
        <w:rPr/>
        <w:t>wody,</w:t>
      </w:r>
      <w:r>
        <w:rPr>
          <w:spacing w:val="-5"/>
        </w:rPr>
        <w:t> </w:t>
      </w:r>
      <w:r>
        <w:rPr/>
        <w:t>które</w:t>
      </w:r>
      <w:r>
        <w:rPr>
          <w:spacing w:val="-5"/>
        </w:rPr>
        <w:t> </w:t>
      </w:r>
      <w:r>
        <w:rPr/>
        <w:t>dopłynęły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systemu kanalizacyjnego; np. odpływy z gospodarstw domowych, usług i przemysłu, skropliny, a także wody deszczowe, jeśli dopłynęły do systemu kanalizacji.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1" w:after="0"/>
        <w:ind w:left="1302" w:right="0" w:hanging="734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bytowo-</w:t>
      </w:r>
      <w:r>
        <w:rPr>
          <w:spacing w:val="-2"/>
          <w:w w:val="110"/>
          <w:sz w:val="20"/>
        </w:rPr>
        <w:t>gospodarcze</w:t>
      </w:r>
    </w:p>
    <w:p>
      <w:pPr>
        <w:pStyle w:val="BodyText"/>
        <w:spacing w:line="254" w:lineRule="auto" w:before="13"/>
        <w:ind w:left="1305" w:right="700"/>
        <w:jc w:val="both"/>
      </w:pPr>
      <w:r>
        <w:rPr/>
        <w:t>Woda zanieczyszczona w wyniku jej wykorzystania, odpływająca z ustępów spłukiwanych (WC), na- trysków, wanien, bidetów, zlewów, umywalek, wpustów podłogowych.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przemysłowe</w:t>
      </w:r>
    </w:p>
    <w:p>
      <w:pPr>
        <w:pStyle w:val="BodyText"/>
        <w:spacing w:line="254" w:lineRule="auto" w:before="14"/>
        <w:ind w:left="1305" w:right="700"/>
        <w:jc w:val="both"/>
      </w:pPr>
      <w:r>
        <w:rPr>
          <w:spacing w:val="-2"/>
        </w:rPr>
        <w:t>Woda</w:t>
      </w:r>
      <w:r>
        <w:rPr>
          <w:spacing w:val="-3"/>
        </w:rPr>
        <w:t> </w:t>
      </w:r>
      <w:r>
        <w:rPr>
          <w:spacing w:val="-2"/>
        </w:rPr>
        <w:t>wykorzystana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-3"/>
        </w:rPr>
        <w:t> </w:t>
      </w:r>
      <w:r>
        <w:rPr>
          <w:spacing w:val="-2"/>
        </w:rPr>
        <w:t>przemyśle i</w:t>
      </w:r>
      <w:r>
        <w:rPr>
          <w:spacing w:val="-3"/>
        </w:rPr>
        <w:t> </w:t>
      </w:r>
      <w:r>
        <w:rPr>
          <w:spacing w:val="-2"/>
        </w:rPr>
        <w:t>zanieczyszczona</w:t>
      </w:r>
      <w:r>
        <w:rPr>
          <w:spacing w:val="-3"/>
        </w:rPr>
        <w:t> </w:t>
      </w:r>
      <w:r>
        <w:rPr>
          <w:spacing w:val="-2"/>
        </w:rPr>
        <w:t>lub</w:t>
      </w:r>
      <w:r>
        <w:rPr>
          <w:spacing w:val="-3"/>
        </w:rPr>
        <w:t> </w:t>
      </w:r>
      <w:r>
        <w:rPr>
          <w:spacing w:val="-2"/>
        </w:rPr>
        <w:t>skażona procesami</w:t>
      </w:r>
      <w:r>
        <w:rPr>
          <w:spacing w:val="-3"/>
        </w:rPr>
        <w:t> </w:t>
      </w:r>
      <w:r>
        <w:rPr>
          <w:spacing w:val="-2"/>
        </w:rPr>
        <w:t>technologicznymi, a także </w:t>
      </w:r>
      <w:r>
        <w:rPr/>
        <w:t>wody chłodnicze.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05"/>
          <w:sz w:val="20"/>
        </w:rPr>
        <w:t>ścieki</w:t>
      </w:r>
      <w:r>
        <w:rPr>
          <w:spacing w:val="31"/>
          <w:w w:val="105"/>
          <w:sz w:val="20"/>
        </w:rPr>
        <w:t> </w:t>
      </w:r>
      <w:r>
        <w:rPr>
          <w:spacing w:val="-2"/>
          <w:w w:val="105"/>
          <w:sz w:val="20"/>
        </w:rPr>
        <w:t>szare</w:t>
      </w:r>
    </w:p>
    <w:p>
      <w:pPr>
        <w:pStyle w:val="BodyText"/>
        <w:spacing w:before="14"/>
        <w:ind w:left="1305"/>
      </w:pPr>
      <w:r>
        <w:rPr/>
        <w:t>Ścieki</w:t>
      </w:r>
      <w:r>
        <w:rPr>
          <w:spacing w:val="3"/>
        </w:rPr>
        <w:t> </w:t>
      </w:r>
      <w:r>
        <w:rPr/>
        <w:t>nie</w:t>
      </w:r>
      <w:r>
        <w:rPr>
          <w:spacing w:val="4"/>
        </w:rPr>
        <w:t> </w:t>
      </w:r>
      <w:r>
        <w:rPr/>
        <w:t>zawierające</w:t>
      </w:r>
      <w:r>
        <w:rPr>
          <w:spacing w:val="3"/>
        </w:rPr>
        <w:t> </w:t>
      </w:r>
      <w:r>
        <w:rPr/>
        <w:t>fekaliów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moczu.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czarne</w:t>
      </w:r>
    </w:p>
    <w:p>
      <w:pPr>
        <w:pStyle w:val="BodyText"/>
        <w:spacing w:before="14"/>
        <w:ind w:left="1305"/>
      </w:pPr>
      <w:r>
        <w:rPr/>
        <w:t>Ścieki</w:t>
      </w:r>
      <w:r>
        <w:rPr>
          <w:spacing w:val="3"/>
        </w:rPr>
        <w:t> </w:t>
      </w:r>
      <w:r>
        <w:rPr/>
        <w:t>zawierające</w:t>
      </w:r>
      <w:r>
        <w:rPr>
          <w:spacing w:val="3"/>
        </w:rPr>
        <w:t> </w:t>
      </w:r>
      <w:r>
        <w:rPr/>
        <w:t>fekalia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mocz.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300" w:val="left" w:leader="none"/>
        </w:tabs>
        <w:spacing w:line="240" w:lineRule="auto" w:before="0" w:after="0"/>
        <w:ind w:left="1300" w:right="0" w:hanging="732"/>
        <w:jc w:val="both"/>
        <w:rPr>
          <w:sz w:val="20"/>
        </w:rPr>
      </w:pPr>
      <w:r>
        <w:rPr>
          <w:w w:val="105"/>
          <w:sz w:val="20"/>
        </w:rPr>
        <w:t>wody</w:t>
      </w:r>
      <w:r>
        <w:rPr>
          <w:spacing w:val="29"/>
          <w:w w:val="105"/>
          <w:sz w:val="20"/>
        </w:rPr>
        <w:t> </w:t>
      </w:r>
      <w:r>
        <w:rPr>
          <w:spacing w:val="-2"/>
          <w:w w:val="105"/>
          <w:sz w:val="20"/>
        </w:rPr>
        <w:t>deszczowe</w:t>
      </w:r>
    </w:p>
    <w:p>
      <w:pPr>
        <w:pStyle w:val="BodyText"/>
        <w:spacing w:before="14"/>
        <w:ind w:left="1305"/>
      </w:pPr>
      <w:r>
        <w:rPr/>
        <w:t>Wody</w:t>
      </w:r>
      <w:r>
        <w:rPr>
          <w:spacing w:val="-9"/>
        </w:rPr>
        <w:t> </w:t>
      </w:r>
      <w:r>
        <w:rPr/>
        <w:t>powstające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wyniku</w:t>
      </w:r>
      <w:r>
        <w:rPr>
          <w:spacing w:val="-9"/>
        </w:rPr>
        <w:t> </w:t>
      </w:r>
      <w:r>
        <w:rPr/>
        <w:t>naturalnego</w:t>
      </w:r>
      <w:r>
        <w:rPr>
          <w:spacing w:val="-9"/>
        </w:rPr>
        <w:t> </w:t>
      </w:r>
      <w:r>
        <w:rPr/>
        <w:t>opadu</w:t>
      </w:r>
      <w:r>
        <w:rPr>
          <w:spacing w:val="-9"/>
        </w:rPr>
        <w:t> </w:t>
      </w:r>
      <w:r>
        <w:rPr/>
        <w:t>deszczu,</w:t>
      </w:r>
      <w:r>
        <w:rPr>
          <w:spacing w:val="-9"/>
        </w:rPr>
        <w:t> </w:t>
      </w:r>
      <w:r>
        <w:rPr/>
        <w:t>które</w:t>
      </w:r>
      <w:r>
        <w:rPr>
          <w:spacing w:val="-8"/>
        </w:rPr>
        <w:t> </w:t>
      </w:r>
      <w:r>
        <w:rPr/>
        <w:t>nie</w:t>
      </w:r>
      <w:r>
        <w:rPr>
          <w:spacing w:val="-9"/>
        </w:rPr>
        <w:t> </w:t>
      </w:r>
      <w:r>
        <w:rPr/>
        <w:t>zostały</w:t>
      </w:r>
      <w:r>
        <w:rPr>
          <w:spacing w:val="-9"/>
        </w:rPr>
        <w:t> </w:t>
      </w:r>
      <w:r>
        <w:rPr/>
        <w:t>umyślnie</w:t>
      </w:r>
      <w:r>
        <w:rPr>
          <w:spacing w:val="-9"/>
        </w:rPr>
        <w:t> </w:t>
      </w:r>
      <w:r>
        <w:rPr>
          <w:spacing w:val="-2"/>
        </w:rPr>
        <w:t>zanieczyszczone.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05"/>
          <w:sz w:val="20"/>
        </w:rPr>
        <w:t>poziom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zalewania</w:t>
      </w:r>
    </w:p>
    <w:p>
      <w:pPr>
        <w:pStyle w:val="BodyText"/>
        <w:spacing w:line="254" w:lineRule="auto" w:before="13"/>
        <w:ind w:left="1305" w:right="701"/>
        <w:jc w:val="both"/>
      </w:pPr>
      <w:r>
        <w:rPr/>
        <w:t>Maksymalny poziom, do którego mogą podnieść się ścieki na obszarze działania systemu kanaliza- </w:t>
      </w:r>
      <w:r>
        <w:rPr>
          <w:spacing w:val="-2"/>
        </w:rPr>
        <w:t>cyjnego.</w:t>
      </w:r>
    </w:p>
    <w:p>
      <w:pPr>
        <w:pStyle w:val="BodyText"/>
        <w:spacing w:before="31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10"/>
          <w:sz w:val="20"/>
        </w:rPr>
        <w:t>system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line="254" w:lineRule="auto" w:before="14"/>
        <w:ind w:left="1305" w:right="700"/>
        <w:jc w:val="both"/>
      </w:pPr>
      <w:r>
        <w:rPr/>
        <w:t>System składający się z urządzeń kanalizacyjnych oraz innych elementów składowych zbierających</w:t>
      </w:r>
      <w:r>
        <w:rPr>
          <w:spacing w:val="80"/>
        </w:rPr>
        <w:t> </w:t>
      </w:r>
      <w:r>
        <w:rPr/>
        <w:t>i</w:t>
      </w:r>
      <w:r>
        <w:rPr>
          <w:spacing w:val="-7"/>
        </w:rPr>
        <w:t> </w:t>
      </w:r>
      <w:r>
        <w:rPr/>
        <w:t>odprowadzających</w:t>
      </w:r>
      <w:r>
        <w:rPr>
          <w:spacing w:val="-7"/>
        </w:rPr>
        <w:t> </w:t>
      </w:r>
      <w:r>
        <w:rPr/>
        <w:t>grawitacyjnie</w:t>
      </w:r>
      <w:r>
        <w:rPr>
          <w:spacing w:val="-7"/>
        </w:rPr>
        <w:t> </w:t>
      </w:r>
      <w:r>
        <w:rPr/>
        <w:t>ścieki.</w:t>
      </w:r>
      <w:r>
        <w:rPr>
          <w:spacing w:val="-7"/>
        </w:rPr>
        <w:t> </w:t>
      </w:r>
      <w:r>
        <w:rPr/>
        <w:t>Urządzenia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podnoszenia</w:t>
      </w:r>
      <w:r>
        <w:rPr>
          <w:spacing w:val="-7"/>
        </w:rPr>
        <w:t> </w:t>
      </w:r>
      <w:r>
        <w:rPr/>
        <w:t>ścieków</w:t>
      </w:r>
      <w:r>
        <w:rPr>
          <w:spacing w:val="-7"/>
        </w:rPr>
        <w:t> </w:t>
      </w:r>
      <w:r>
        <w:rPr/>
        <w:t>mogą</w:t>
      </w:r>
      <w:r>
        <w:rPr>
          <w:spacing w:val="-7"/>
        </w:rPr>
        <w:t> </w:t>
      </w:r>
      <w:r>
        <w:rPr/>
        <w:t>być</w:t>
      </w:r>
      <w:r>
        <w:rPr>
          <w:spacing w:val="-7"/>
        </w:rPr>
        <w:t> </w:t>
      </w:r>
      <w:r>
        <w:rPr/>
        <w:t>częścią</w:t>
      </w:r>
      <w:r>
        <w:rPr>
          <w:spacing w:val="-7"/>
        </w:rPr>
        <w:t> </w:t>
      </w:r>
      <w:r>
        <w:rPr/>
        <w:t>sys- temu kanalizacji grawitacyjnej.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  <w:rPr>
          <w:sz w:val="20"/>
        </w:rPr>
      </w:pPr>
      <w:r>
        <w:rPr>
          <w:w w:val="110"/>
          <w:sz w:val="20"/>
        </w:rPr>
        <w:t>system </w:t>
      </w:r>
      <w:r>
        <w:rPr>
          <w:spacing w:val="-2"/>
          <w:w w:val="110"/>
          <w:sz w:val="20"/>
        </w:rPr>
        <w:t>ogólnospławny</w:t>
      </w:r>
    </w:p>
    <w:p>
      <w:pPr>
        <w:pStyle w:val="BodyText"/>
        <w:spacing w:before="14"/>
        <w:ind w:left="1305"/>
      </w:pPr>
      <w:r>
        <w:rPr/>
        <w:t>System</w:t>
      </w:r>
      <w:r>
        <w:rPr>
          <w:spacing w:val="3"/>
        </w:rPr>
        <w:t> </w:t>
      </w:r>
      <w:r>
        <w:rPr/>
        <w:t>kanalizacji</w:t>
      </w:r>
      <w:r>
        <w:rPr>
          <w:spacing w:val="3"/>
        </w:rPr>
        <w:t> </w:t>
      </w:r>
      <w:r>
        <w:rPr/>
        <w:t>odprowadzający</w:t>
      </w:r>
      <w:r>
        <w:rPr>
          <w:spacing w:val="3"/>
        </w:rPr>
        <w:t> </w:t>
      </w:r>
      <w:r>
        <w:rPr/>
        <w:t>ścieki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wody</w:t>
      </w:r>
      <w:r>
        <w:rPr>
          <w:spacing w:val="3"/>
        </w:rPr>
        <w:t> </w:t>
      </w:r>
      <w:r>
        <w:rPr/>
        <w:t>deszczowe</w:t>
      </w:r>
      <w:r>
        <w:rPr>
          <w:spacing w:val="3"/>
        </w:rPr>
        <w:t> </w:t>
      </w:r>
      <w:r>
        <w:rPr/>
        <w:t>tymi</w:t>
      </w:r>
      <w:r>
        <w:rPr>
          <w:spacing w:val="3"/>
        </w:rPr>
        <w:t> </w:t>
      </w:r>
      <w:r>
        <w:rPr/>
        <w:t>samymi</w:t>
      </w:r>
      <w:r>
        <w:rPr>
          <w:spacing w:val="3"/>
        </w:rPr>
        <w:t> </w:t>
      </w:r>
      <w:r>
        <w:rPr>
          <w:spacing w:val="-2"/>
        </w:rPr>
        <w:t>przewodami.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both"/>
        <w:rPr>
          <w:sz w:val="20"/>
        </w:rPr>
      </w:pPr>
      <w:r>
        <w:rPr>
          <w:w w:val="110"/>
          <w:sz w:val="20"/>
        </w:rPr>
        <w:t>system</w:t>
      </w:r>
      <w:r>
        <w:rPr>
          <w:spacing w:val="-1"/>
          <w:w w:val="110"/>
          <w:sz w:val="20"/>
        </w:rPr>
        <w:t> </w:t>
      </w:r>
      <w:r>
        <w:rPr>
          <w:spacing w:val="-2"/>
          <w:w w:val="110"/>
          <w:sz w:val="20"/>
        </w:rPr>
        <w:t>rozdzielczy</w:t>
      </w:r>
    </w:p>
    <w:p>
      <w:pPr>
        <w:pStyle w:val="BodyText"/>
        <w:spacing w:before="13"/>
        <w:ind w:left="1305"/>
      </w:pPr>
      <w:r>
        <w:rPr/>
        <w:t>System kanalizacji odprowadzający ścieki i wody deszczowe</w:t>
      </w:r>
      <w:r>
        <w:rPr>
          <w:spacing w:val="1"/>
        </w:rPr>
        <w:t> </w:t>
      </w:r>
      <w:r>
        <w:rPr/>
        <w:t>oddzielnymi </w:t>
      </w:r>
      <w:r>
        <w:rPr>
          <w:spacing w:val="-2"/>
        </w:rPr>
        <w:t>przewodami.</w:t>
      </w:r>
    </w:p>
    <w:p>
      <w:pPr>
        <w:pStyle w:val="BodyText"/>
        <w:spacing w:before="40"/>
      </w:pPr>
    </w:p>
    <w:p>
      <w:pPr>
        <w:pStyle w:val="Heading3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734"/>
        <w:jc w:val="both"/>
      </w:pPr>
      <w:r>
        <w:rPr>
          <w:w w:val="110"/>
        </w:rPr>
        <w:t>Rurociągi</w:t>
      </w:r>
      <w:r>
        <w:rPr>
          <w:spacing w:val="-5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kształtki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301" w:val="left" w:leader="none"/>
        </w:tabs>
        <w:spacing w:line="240" w:lineRule="auto" w:before="0" w:after="0"/>
        <w:ind w:left="1301" w:right="0" w:hanging="733"/>
        <w:jc w:val="left"/>
        <w:rPr>
          <w:sz w:val="20"/>
        </w:rPr>
      </w:pPr>
      <w:r>
        <w:rPr>
          <w:w w:val="110"/>
          <w:sz w:val="20"/>
        </w:rPr>
        <w:t>układ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przewodów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sanitarnych</w:t>
      </w:r>
    </w:p>
    <w:p>
      <w:pPr>
        <w:pStyle w:val="BodyText"/>
        <w:spacing w:line="254" w:lineRule="auto" w:before="14"/>
        <w:ind w:left="1305" w:right="574"/>
      </w:pPr>
      <w:r>
        <w:rPr/>
        <w:t>Układ przewodów (z przewodami odpowietrzającymi lub bez takich przewodów) odprowadzających ścieki do systemu kanalizacyjnego.</w:t>
      </w:r>
    </w:p>
    <w:p>
      <w:pPr>
        <w:pStyle w:val="BodyText"/>
        <w:ind w:left="1305"/>
      </w:pPr>
      <w:r>
        <w:rPr/>
        <w:t>Uwaga:</w:t>
      </w:r>
      <w:r>
        <w:rPr>
          <w:spacing w:val="5"/>
        </w:rPr>
        <w:t> </w:t>
      </w:r>
      <w:r>
        <w:rPr/>
        <w:t>W</w:t>
      </w:r>
      <w:r>
        <w:rPr>
          <w:spacing w:val="5"/>
        </w:rPr>
        <w:t> </w:t>
      </w:r>
      <w:r>
        <w:rPr/>
        <w:t>niniejszej</w:t>
      </w:r>
      <w:r>
        <w:rPr>
          <w:spacing w:val="6"/>
        </w:rPr>
        <w:t> </w:t>
      </w:r>
      <w:r>
        <w:rPr/>
        <w:t>normie,</w:t>
      </w:r>
      <w:r>
        <w:rPr>
          <w:spacing w:val="5"/>
        </w:rPr>
        <w:t> </w:t>
      </w:r>
      <w:r>
        <w:rPr/>
        <w:t>układ</w:t>
      </w:r>
      <w:r>
        <w:rPr>
          <w:spacing w:val="5"/>
        </w:rPr>
        <w:t> </w:t>
      </w:r>
      <w:r>
        <w:rPr/>
        <w:t>przewodów</w:t>
      </w:r>
      <w:r>
        <w:rPr>
          <w:spacing w:val="6"/>
        </w:rPr>
        <w:t> </w:t>
      </w:r>
      <w:r>
        <w:rPr/>
        <w:t>sanitarnych</w:t>
      </w:r>
      <w:r>
        <w:rPr>
          <w:spacing w:val="5"/>
        </w:rPr>
        <w:t> </w:t>
      </w:r>
      <w:r>
        <w:rPr/>
        <w:t>obejmuje</w:t>
      </w:r>
      <w:r>
        <w:rPr>
          <w:spacing w:val="6"/>
        </w:rPr>
        <w:t> </w:t>
      </w:r>
      <w:r>
        <w:rPr/>
        <w:t>rurociągi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2"/>
        </w:rPr>
        <w:t>kształtki.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305" w:val="left" w:leader="none"/>
        </w:tabs>
        <w:spacing w:line="240" w:lineRule="auto" w:before="0" w:after="0"/>
        <w:ind w:left="1305" w:right="0" w:hanging="737"/>
        <w:jc w:val="left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nominalna</w:t>
      </w:r>
      <w:r>
        <w:rPr>
          <w:spacing w:val="30"/>
          <w:w w:val="105"/>
          <w:sz w:val="20"/>
        </w:rPr>
        <w:t> </w:t>
      </w:r>
      <w:r>
        <w:rPr>
          <w:spacing w:val="-4"/>
          <w:w w:val="105"/>
          <w:sz w:val="20"/>
        </w:rPr>
        <w:t>(DN)</w:t>
      </w:r>
    </w:p>
    <w:p>
      <w:pPr>
        <w:pStyle w:val="BodyText"/>
        <w:spacing w:line="254" w:lineRule="auto" w:before="14"/>
        <w:ind w:left="1305" w:right="574"/>
      </w:pPr>
      <w:r>
        <w:rPr/>
        <w:t>Liczbowe</w:t>
      </w:r>
      <w:r>
        <w:rPr>
          <w:spacing w:val="-6"/>
        </w:rPr>
        <w:t> </w:t>
      </w:r>
      <w:r>
        <w:rPr/>
        <w:t>oznaczenie</w:t>
      </w:r>
      <w:r>
        <w:rPr>
          <w:spacing w:val="-6"/>
        </w:rPr>
        <w:t> </w:t>
      </w:r>
      <w:r>
        <w:rPr/>
        <w:t>wymiaru,</w:t>
      </w:r>
      <w:r>
        <w:rPr>
          <w:spacing w:val="-6"/>
        </w:rPr>
        <w:t> </w:t>
      </w:r>
      <w:r>
        <w:rPr/>
        <w:t>które</w:t>
      </w:r>
      <w:r>
        <w:rPr>
          <w:spacing w:val="-6"/>
        </w:rPr>
        <w:t> </w:t>
      </w:r>
      <w:r>
        <w:rPr/>
        <w:t>jest</w:t>
      </w:r>
      <w:r>
        <w:rPr>
          <w:spacing w:val="-6"/>
        </w:rPr>
        <w:t> </w:t>
      </w:r>
      <w:r>
        <w:rPr/>
        <w:t>odpowiednio</w:t>
      </w:r>
      <w:r>
        <w:rPr>
          <w:spacing w:val="-6"/>
        </w:rPr>
        <w:t> </w:t>
      </w:r>
      <w:r>
        <w:rPr/>
        <w:t>zaokrągloną</w:t>
      </w:r>
      <w:r>
        <w:rPr>
          <w:spacing w:val="-6"/>
        </w:rPr>
        <w:t> </w:t>
      </w:r>
      <w:r>
        <w:rPr/>
        <w:t>liczbą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przybliżeniu</w:t>
      </w:r>
      <w:r>
        <w:rPr>
          <w:spacing w:val="-6"/>
        </w:rPr>
        <w:t> </w:t>
      </w:r>
      <w:r>
        <w:rPr/>
        <w:t>równą</w:t>
      </w:r>
      <w:r>
        <w:rPr>
          <w:spacing w:val="-6"/>
        </w:rPr>
        <w:t> </w:t>
      </w:r>
      <w:r>
        <w:rPr/>
        <w:t>śred- nicy wyrażonej w mm.</w:t>
      </w:r>
    </w:p>
    <w:p>
      <w:pPr>
        <w:pStyle w:val="ListParagraph"/>
        <w:numPr>
          <w:ilvl w:val="2"/>
          <w:numId w:val="2"/>
        </w:numPr>
        <w:tabs>
          <w:tab w:pos="1300" w:val="left" w:leader="none"/>
        </w:tabs>
        <w:spacing w:line="240" w:lineRule="auto" w:before="223" w:after="0"/>
        <w:ind w:left="1300" w:right="0" w:hanging="732"/>
        <w:jc w:val="both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wewnętrzna</w:t>
      </w:r>
      <w:r>
        <w:rPr>
          <w:spacing w:val="26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d</w:t>
      </w:r>
      <w:r>
        <w:rPr>
          <w:spacing w:val="-4"/>
          <w:w w:val="105"/>
          <w:sz w:val="20"/>
          <w:vertAlign w:val="subscript"/>
        </w:rPr>
        <w:t>i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4"/>
        <w:ind w:left="1305"/>
      </w:pPr>
      <w:r>
        <w:rPr/>
        <w:t>Średnia</w:t>
      </w:r>
      <w:r>
        <w:rPr>
          <w:spacing w:val="1"/>
        </w:rPr>
        <w:t> </w:t>
      </w:r>
      <w:r>
        <w:rPr/>
        <w:t>wewnętrzna</w:t>
      </w:r>
      <w:r>
        <w:rPr>
          <w:spacing w:val="1"/>
        </w:rPr>
        <w:t> </w:t>
      </w:r>
      <w:r>
        <w:rPr/>
        <w:t>średnica</w:t>
      </w:r>
      <w:r>
        <w:rPr>
          <w:spacing w:val="2"/>
        </w:rPr>
        <w:t> </w:t>
      </w:r>
      <w:r>
        <w:rPr/>
        <w:t>cylindrycznej</w:t>
      </w:r>
      <w:r>
        <w:rPr>
          <w:spacing w:val="1"/>
        </w:rPr>
        <w:t> </w:t>
      </w:r>
      <w:r>
        <w:rPr/>
        <w:t>części</w:t>
      </w:r>
      <w:r>
        <w:rPr>
          <w:spacing w:val="1"/>
        </w:rPr>
        <w:t> </w:t>
      </w:r>
      <w:r>
        <w:rPr/>
        <w:t>rury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dowolnym</w:t>
      </w:r>
      <w:r>
        <w:rPr>
          <w:spacing w:val="1"/>
        </w:rPr>
        <w:t> </w:t>
      </w:r>
      <w:r>
        <w:rPr/>
        <w:t>przekroju</w:t>
      </w:r>
      <w:r>
        <w:rPr>
          <w:spacing w:val="2"/>
        </w:rPr>
        <w:t> </w:t>
      </w:r>
      <w:r>
        <w:rPr>
          <w:spacing w:val="-2"/>
        </w:rPr>
        <w:t>poprzecznym.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1300" w:val="left" w:leader="none"/>
        </w:tabs>
        <w:spacing w:line="240" w:lineRule="auto" w:before="1" w:after="0"/>
        <w:ind w:left="1300" w:right="0" w:hanging="732"/>
        <w:jc w:val="both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zewnętrzna</w:t>
      </w:r>
      <w:r>
        <w:rPr>
          <w:spacing w:val="24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d</w:t>
      </w:r>
      <w:r>
        <w:rPr>
          <w:spacing w:val="-4"/>
          <w:w w:val="105"/>
          <w:sz w:val="20"/>
          <w:vertAlign w:val="subscript"/>
        </w:rPr>
        <w:t>a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3"/>
        <w:ind w:left="1305"/>
      </w:pPr>
      <w:r>
        <w:rPr/>
        <w:t>Średnia</w:t>
      </w:r>
      <w:r>
        <w:rPr>
          <w:spacing w:val="1"/>
        </w:rPr>
        <w:t> </w:t>
      </w:r>
      <w:r>
        <w:rPr/>
        <w:t>zewnętrzna</w:t>
      </w:r>
      <w:r>
        <w:rPr>
          <w:spacing w:val="2"/>
        </w:rPr>
        <w:t> </w:t>
      </w:r>
      <w:r>
        <w:rPr/>
        <w:t>średnica</w:t>
      </w:r>
      <w:r>
        <w:rPr>
          <w:spacing w:val="2"/>
        </w:rPr>
        <w:t> </w:t>
      </w:r>
      <w:r>
        <w:rPr/>
        <w:t>cylindrycznej</w:t>
      </w:r>
      <w:r>
        <w:rPr>
          <w:spacing w:val="1"/>
        </w:rPr>
        <w:t> </w:t>
      </w:r>
      <w:r>
        <w:rPr/>
        <w:t>części</w:t>
      </w:r>
      <w:r>
        <w:rPr>
          <w:spacing w:val="2"/>
        </w:rPr>
        <w:t> </w:t>
      </w:r>
      <w:r>
        <w:rPr/>
        <w:t>rury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dowolnym</w:t>
      </w:r>
      <w:r>
        <w:rPr>
          <w:spacing w:val="2"/>
        </w:rPr>
        <w:t> </w:t>
      </w:r>
      <w:r>
        <w:rPr/>
        <w:t>przekroju</w:t>
      </w:r>
      <w:r>
        <w:rPr>
          <w:spacing w:val="3"/>
        </w:rPr>
        <w:t> </w:t>
      </w:r>
      <w:r>
        <w:rPr>
          <w:spacing w:val="-2"/>
        </w:rPr>
        <w:t>poprzecznym.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8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8"/>
        <w:ind w:left="0" w:right="134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8</w:t>
      </w:r>
    </w:p>
    <w:p>
      <w:pPr>
        <w:spacing w:before="15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01"/>
      </w:pPr>
    </w:p>
    <w:p>
      <w:pPr>
        <w:pStyle w:val="ListParagraph"/>
        <w:numPr>
          <w:ilvl w:val="2"/>
          <w:numId w:val="2"/>
        </w:numPr>
        <w:tabs>
          <w:tab w:pos="1865" w:val="left" w:leader="none"/>
        </w:tabs>
        <w:spacing w:line="240" w:lineRule="auto" w:before="0" w:after="0"/>
        <w:ind w:left="1865" w:right="0" w:hanging="732"/>
        <w:jc w:val="both"/>
        <w:rPr>
          <w:sz w:val="20"/>
        </w:rPr>
      </w:pPr>
      <w:r>
        <w:rPr>
          <w:sz w:val="20"/>
        </w:rPr>
        <w:t>minimalna</w:t>
      </w:r>
      <w:r>
        <w:rPr>
          <w:spacing w:val="67"/>
          <w:sz w:val="20"/>
        </w:rPr>
        <w:t> </w:t>
      </w:r>
      <w:r>
        <w:rPr>
          <w:sz w:val="20"/>
        </w:rPr>
        <w:t>średnica</w:t>
      </w:r>
      <w:r>
        <w:rPr>
          <w:spacing w:val="68"/>
          <w:sz w:val="20"/>
        </w:rPr>
        <w:t> </w:t>
      </w:r>
      <w:r>
        <w:rPr>
          <w:sz w:val="20"/>
        </w:rPr>
        <w:t>wewnętrzna</w:t>
      </w:r>
      <w:r>
        <w:rPr>
          <w:spacing w:val="67"/>
          <w:sz w:val="20"/>
        </w:rPr>
        <w:t> </w:t>
      </w:r>
      <w:r>
        <w:rPr>
          <w:sz w:val="20"/>
        </w:rPr>
        <w:t>(</w:t>
      </w:r>
      <w:r>
        <w:rPr>
          <w:rFonts w:ascii="Verdana" w:hAnsi="Verdana"/>
          <w:i/>
          <w:sz w:val="20"/>
        </w:rPr>
        <w:t>d</w:t>
      </w:r>
      <w:r>
        <w:rPr>
          <w:sz w:val="20"/>
          <w:vertAlign w:val="subscript"/>
        </w:rPr>
        <w:t>i</w:t>
      </w:r>
      <w:r>
        <w:rPr>
          <w:spacing w:val="25"/>
          <w:sz w:val="20"/>
          <w:vertAlign w:val="baseline"/>
        </w:rPr>
        <w:t> </w:t>
      </w:r>
      <w:r>
        <w:rPr>
          <w:spacing w:val="-4"/>
          <w:sz w:val="20"/>
          <w:vertAlign w:val="subscript"/>
        </w:rPr>
        <w:t>min</w:t>
      </w:r>
      <w:r>
        <w:rPr>
          <w:spacing w:val="-4"/>
          <w:sz w:val="20"/>
          <w:vertAlign w:val="baseline"/>
        </w:rPr>
        <w:t>)</w:t>
      </w:r>
    </w:p>
    <w:p>
      <w:pPr>
        <w:pStyle w:val="BodyText"/>
        <w:spacing w:before="13"/>
        <w:ind w:left="1869"/>
      </w:pPr>
      <w:r>
        <w:rPr/>
        <w:t>Najmniejsza średnica</w:t>
      </w:r>
      <w:r>
        <w:rPr>
          <w:spacing w:val="1"/>
        </w:rPr>
        <w:t> </w:t>
      </w:r>
      <w:r>
        <w:rPr/>
        <w:t>wewnętrzna dopuszczona</w:t>
      </w:r>
      <w:r>
        <w:rPr>
          <w:spacing w:val="1"/>
        </w:rPr>
        <w:t> </w:t>
      </w:r>
      <w:r>
        <w:rPr/>
        <w:t>z maksymalną</w:t>
      </w:r>
      <w:r>
        <w:rPr>
          <w:spacing w:val="1"/>
        </w:rPr>
        <w:t> </w:t>
      </w:r>
      <w:r>
        <w:rPr>
          <w:spacing w:val="-2"/>
        </w:rPr>
        <w:t>tolerancją.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867" w:val="left" w:leader="none"/>
        </w:tabs>
        <w:spacing w:line="240" w:lineRule="auto" w:before="1" w:after="0"/>
        <w:ind w:left="1867" w:right="0" w:hanging="734"/>
        <w:jc w:val="both"/>
        <w:rPr>
          <w:sz w:val="20"/>
        </w:rPr>
      </w:pPr>
      <w:r>
        <w:rPr>
          <w:w w:val="110"/>
          <w:sz w:val="20"/>
        </w:rPr>
        <w:t>podejście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kanalizacyjne</w:t>
      </w:r>
    </w:p>
    <w:p>
      <w:pPr>
        <w:pStyle w:val="BodyText"/>
        <w:spacing w:before="13"/>
        <w:ind w:left="1869"/>
      </w:pPr>
      <w:r>
        <w:rPr/>
        <w:t>Przewód łączący</w:t>
      </w:r>
      <w:r>
        <w:rPr>
          <w:spacing w:val="2"/>
        </w:rPr>
        <w:t> </w:t>
      </w:r>
      <w:r>
        <w:rPr/>
        <w:t>przybór</w:t>
      </w:r>
      <w:r>
        <w:rPr>
          <w:spacing w:val="2"/>
        </w:rPr>
        <w:t> </w:t>
      </w:r>
      <w:r>
        <w:rPr/>
        <w:t>sanitarny</w:t>
      </w:r>
      <w:r>
        <w:rPr>
          <w:spacing w:val="2"/>
        </w:rPr>
        <w:t> </w:t>
      </w:r>
      <w:r>
        <w:rPr/>
        <w:t>z</w:t>
      </w:r>
      <w:r>
        <w:rPr>
          <w:spacing w:val="2"/>
        </w:rPr>
        <w:t> </w:t>
      </w:r>
      <w:r>
        <w:rPr/>
        <w:t>pionem</w:t>
      </w:r>
      <w:r>
        <w:rPr>
          <w:spacing w:val="1"/>
        </w:rPr>
        <w:t> </w:t>
      </w:r>
      <w:r>
        <w:rPr/>
        <w:t>kanalizacyjnym</w:t>
      </w:r>
      <w:r>
        <w:rPr>
          <w:spacing w:val="2"/>
        </w:rPr>
        <w:t> </w:t>
      </w:r>
      <w:r>
        <w:rPr/>
        <w:t>lub</w:t>
      </w:r>
      <w:r>
        <w:rPr>
          <w:spacing w:val="1"/>
        </w:rPr>
        <w:t> </w:t>
      </w:r>
      <w:r>
        <w:rPr/>
        <w:t>z</w:t>
      </w:r>
      <w:r>
        <w:rPr>
          <w:spacing w:val="2"/>
        </w:rPr>
        <w:t> </w:t>
      </w:r>
      <w:r>
        <w:rPr/>
        <w:t>przewodem</w:t>
      </w:r>
      <w:r>
        <w:rPr>
          <w:spacing w:val="2"/>
        </w:rPr>
        <w:t> </w:t>
      </w:r>
      <w:r>
        <w:rPr>
          <w:spacing w:val="-2"/>
        </w:rPr>
        <w:t>odpływowym.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865" w:val="left" w:leader="none"/>
        </w:tabs>
        <w:spacing w:line="240" w:lineRule="auto" w:before="1" w:after="0"/>
        <w:ind w:left="1865" w:right="0" w:hanging="732"/>
        <w:jc w:val="both"/>
        <w:rPr>
          <w:sz w:val="20"/>
        </w:rPr>
      </w:pPr>
      <w:r>
        <w:rPr>
          <w:w w:val="110"/>
          <w:sz w:val="20"/>
        </w:rPr>
        <w:t>wlot</w:t>
      </w:r>
      <w:r>
        <w:rPr>
          <w:spacing w:val="11"/>
          <w:w w:val="110"/>
          <w:sz w:val="20"/>
        </w:rPr>
        <w:t> </w:t>
      </w:r>
      <w:r>
        <w:rPr>
          <w:spacing w:val="-2"/>
          <w:w w:val="110"/>
          <w:sz w:val="20"/>
        </w:rPr>
        <w:t>kątowy</w:t>
      </w:r>
    </w:p>
    <w:p>
      <w:pPr>
        <w:pStyle w:val="BodyText"/>
        <w:spacing w:line="254" w:lineRule="auto" w:before="13"/>
        <w:ind w:left="1869" w:right="133"/>
        <w:jc w:val="both"/>
      </w:pPr>
      <w:r>
        <w:rPr>
          <w:spacing w:val="-4"/>
        </w:rPr>
        <w:t>Trójnik</w:t>
      </w:r>
      <w:r>
        <w:rPr>
          <w:spacing w:val="-10"/>
        </w:rPr>
        <w:t> </w:t>
      </w:r>
      <w:r>
        <w:rPr>
          <w:spacing w:val="-4"/>
        </w:rPr>
        <w:t>równoprzelotowy,</w:t>
      </w:r>
      <w:r>
        <w:rPr>
          <w:spacing w:val="-9"/>
        </w:rPr>
        <w:t> </w:t>
      </w:r>
      <w:r>
        <w:rPr>
          <w:spacing w:val="-4"/>
        </w:rPr>
        <w:t>którego</w:t>
      </w:r>
      <w:r>
        <w:rPr>
          <w:spacing w:val="-9"/>
        </w:rPr>
        <w:t> </w:t>
      </w:r>
      <w:r>
        <w:rPr>
          <w:spacing w:val="-4"/>
        </w:rPr>
        <w:t>podłączenie</w:t>
      </w:r>
      <w:r>
        <w:rPr>
          <w:spacing w:val="-10"/>
        </w:rPr>
        <w:t> </w:t>
      </w:r>
      <w:r>
        <w:rPr>
          <w:spacing w:val="-4"/>
        </w:rPr>
        <w:t>boczne</w:t>
      </w:r>
      <w:r>
        <w:rPr>
          <w:spacing w:val="-9"/>
        </w:rPr>
        <w:t> </w:t>
      </w:r>
      <w:r>
        <w:rPr>
          <w:spacing w:val="-4"/>
        </w:rPr>
        <w:t>znajduje</w:t>
      </w:r>
      <w:r>
        <w:rPr>
          <w:spacing w:val="-9"/>
        </w:rPr>
        <w:t> </w:t>
      </w:r>
      <w:r>
        <w:rPr>
          <w:spacing w:val="-4"/>
        </w:rPr>
        <w:t>się</w:t>
      </w:r>
      <w:r>
        <w:rPr>
          <w:spacing w:val="-9"/>
        </w:rPr>
        <w:t> </w:t>
      </w:r>
      <w:r>
        <w:rPr>
          <w:spacing w:val="-4"/>
        </w:rPr>
        <w:t>pod</w:t>
      </w:r>
      <w:r>
        <w:rPr>
          <w:spacing w:val="-10"/>
        </w:rPr>
        <w:t> </w:t>
      </w:r>
      <w:r>
        <w:rPr>
          <w:spacing w:val="-4"/>
        </w:rPr>
        <w:t>kątem</w:t>
      </w:r>
      <w:r>
        <w:rPr>
          <w:spacing w:val="-9"/>
        </w:rPr>
        <w:t> </w:t>
      </w:r>
      <w:r>
        <w:rPr>
          <w:spacing w:val="-4"/>
        </w:rPr>
        <w:t>większym</w:t>
      </w:r>
      <w:r>
        <w:rPr>
          <w:spacing w:val="-9"/>
        </w:rPr>
        <w:t> </w:t>
      </w:r>
      <w:r>
        <w:rPr>
          <w:spacing w:val="-4"/>
        </w:rPr>
        <w:t>niż</w:t>
      </w:r>
      <w:r>
        <w:rPr>
          <w:spacing w:val="-10"/>
        </w:rPr>
        <w:t> </w:t>
      </w:r>
      <w:r>
        <w:rPr>
          <w:spacing w:val="-4"/>
        </w:rPr>
        <w:t>45°</w:t>
      </w:r>
      <w:r>
        <w:rPr>
          <w:spacing w:val="-9"/>
        </w:rPr>
        <w:t> </w:t>
      </w:r>
      <w:r>
        <w:rPr>
          <w:spacing w:val="-4"/>
        </w:rPr>
        <w:t>w</w:t>
      </w:r>
      <w:r>
        <w:rPr>
          <w:spacing w:val="-9"/>
        </w:rPr>
        <w:t> </w:t>
      </w:r>
      <w:r>
        <w:rPr>
          <w:spacing w:val="-4"/>
        </w:rPr>
        <w:t>stosun- </w:t>
      </w:r>
      <w:r>
        <w:rPr/>
        <w:t>ku do jego głównej osi lub którego promień skrętu jest mniejszy niż średnica wewnętrzna rury.</w:t>
      </w:r>
    </w:p>
    <w:p>
      <w:pPr>
        <w:pStyle w:val="BodyText"/>
        <w:spacing w:before="38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4"/>
        <w:jc w:val="both"/>
        <w:rPr>
          <w:sz w:val="20"/>
        </w:rPr>
      </w:pPr>
      <w:r>
        <w:rPr>
          <w:w w:val="110"/>
          <w:sz w:val="20"/>
        </w:rPr>
        <w:t>wlot</w:t>
      </w:r>
      <w:r>
        <w:rPr>
          <w:spacing w:val="10"/>
          <w:w w:val="110"/>
          <w:sz w:val="20"/>
        </w:rPr>
        <w:t> </w:t>
      </w:r>
      <w:r>
        <w:rPr>
          <w:spacing w:val="-2"/>
          <w:w w:val="110"/>
          <w:sz w:val="20"/>
        </w:rPr>
        <w:t>skośny</w:t>
      </w:r>
    </w:p>
    <w:p>
      <w:pPr>
        <w:pStyle w:val="BodyText"/>
        <w:spacing w:line="254" w:lineRule="auto" w:before="14"/>
        <w:ind w:left="1869" w:right="132"/>
        <w:jc w:val="both"/>
      </w:pPr>
      <w:r>
        <w:rPr/>
        <w:t>Trójnik równoprzelotowy, którego podłączenie boczne znajduje się pod kątem nie większym niż 45° w</w:t>
      </w:r>
      <w:r>
        <w:rPr>
          <w:spacing w:val="-4"/>
        </w:rPr>
        <w:t> </w:t>
      </w:r>
      <w:r>
        <w:rPr/>
        <w:t>stosunku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jego</w:t>
      </w:r>
      <w:r>
        <w:rPr>
          <w:spacing w:val="-4"/>
        </w:rPr>
        <w:t> </w:t>
      </w:r>
      <w:r>
        <w:rPr/>
        <w:t>głównej</w:t>
      </w:r>
      <w:r>
        <w:rPr>
          <w:spacing w:val="-4"/>
        </w:rPr>
        <w:t> </w:t>
      </w:r>
      <w:r>
        <w:rPr/>
        <w:t>osi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którego</w:t>
      </w:r>
      <w:r>
        <w:rPr>
          <w:spacing w:val="-4"/>
        </w:rPr>
        <w:t> </w:t>
      </w:r>
      <w:r>
        <w:rPr/>
        <w:t>promień</w:t>
      </w:r>
      <w:r>
        <w:rPr>
          <w:spacing w:val="-4"/>
        </w:rPr>
        <w:t> </w:t>
      </w:r>
      <w:r>
        <w:rPr/>
        <w:t>skrętu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mniejszy</w:t>
      </w:r>
      <w:r>
        <w:rPr>
          <w:spacing w:val="-4"/>
        </w:rPr>
        <w:t> </w:t>
      </w:r>
      <w:r>
        <w:rPr/>
        <w:t>niż</w:t>
      </w:r>
      <w:r>
        <w:rPr>
          <w:spacing w:val="-4"/>
        </w:rPr>
        <w:t> </w:t>
      </w:r>
      <w:r>
        <w:rPr/>
        <w:t>średnica</w:t>
      </w:r>
      <w:r>
        <w:rPr>
          <w:spacing w:val="-4"/>
        </w:rPr>
        <w:t> </w:t>
      </w:r>
      <w:r>
        <w:rPr/>
        <w:t>wewnętrzna </w:t>
      </w:r>
      <w:r>
        <w:rPr>
          <w:spacing w:val="-2"/>
        </w:rPr>
        <w:t>rury.</w:t>
      </w:r>
    </w:p>
    <w:p>
      <w:pPr>
        <w:pStyle w:val="BodyText"/>
        <w:spacing w:before="40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4"/>
        <w:jc w:val="both"/>
        <w:rPr>
          <w:sz w:val="20"/>
        </w:rPr>
      </w:pPr>
      <w:r>
        <w:rPr>
          <w:w w:val="110"/>
          <w:sz w:val="20"/>
        </w:rPr>
        <w:t>łuk</w:t>
      </w:r>
      <w:r>
        <w:rPr>
          <w:spacing w:val="17"/>
          <w:w w:val="110"/>
          <w:sz w:val="20"/>
        </w:rPr>
        <w:t> </w:t>
      </w:r>
      <w:r>
        <w:rPr>
          <w:spacing w:val="-2"/>
          <w:w w:val="110"/>
          <w:sz w:val="20"/>
        </w:rPr>
        <w:t>przyłączeniowy</w:t>
      </w:r>
    </w:p>
    <w:p>
      <w:pPr>
        <w:pStyle w:val="BodyText"/>
        <w:spacing w:before="13"/>
        <w:ind w:left="1869"/>
      </w:pPr>
      <w:r>
        <w:rPr/>
        <w:t>Pierwsza</w:t>
      </w:r>
      <w:r>
        <w:rPr>
          <w:spacing w:val="1"/>
        </w:rPr>
        <w:t> </w:t>
      </w:r>
      <w:r>
        <w:rPr/>
        <w:t>kształtka</w:t>
      </w:r>
      <w:r>
        <w:rPr>
          <w:spacing w:val="1"/>
        </w:rPr>
        <w:t> </w:t>
      </w:r>
      <w:r>
        <w:rPr/>
        <w:t>zgodnie</w:t>
      </w:r>
      <w:r>
        <w:rPr>
          <w:spacing w:val="1"/>
        </w:rPr>
        <w:t> </w:t>
      </w:r>
      <w:r>
        <w:rPr/>
        <w:t>z</w:t>
      </w:r>
      <w:r>
        <w:rPr>
          <w:spacing w:val="2"/>
        </w:rPr>
        <w:t> </w:t>
      </w:r>
      <w:r>
        <w:rPr/>
        <w:t>kierunkiem</w:t>
      </w:r>
      <w:r>
        <w:rPr>
          <w:spacing w:val="1"/>
        </w:rPr>
        <w:t> </w:t>
      </w:r>
      <w:r>
        <w:rPr/>
        <w:t>przepływu</w:t>
      </w:r>
      <w:r>
        <w:rPr>
          <w:spacing w:val="1"/>
        </w:rPr>
        <w:t> </w:t>
      </w:r>
      <w:r>
        <w:rPr/>
        <w:t>za</w:t>
      </w:r>
      <w:r>
        <w:rPr>
          <w:spacing w:val="3"/>
        </w:rPr>
        <w:t> </w:t>
      </w:r>
      <w:r>
        <w:rPr/>
        <w:t>wylotem</w:t>
      </w:r>
      <w:r>
        <w:rPr>
          <w:spacing w:val="1"/>
        </w:rPr>
        <w:t> </w:t>
      </w:r>
      <w:r>
        <w:rPr/>
        <w:t>z</w:t>
      </w:r>
      <w:r>
        <w:rPr>
          <w:spacing w:val="2"/>
        </w:rPr>
        <w:t> </w:t>
      </w:r>
      <w:r>
        <w:rPr>
          <w:spacing w:val="-2"/>
        </w:rPr>
        <w:t>syfonu.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862" w:val="left" w:leader="none"/>
        </w:tabs>
        <w:spacing w:line="240" w:lineRule="auto" w:before="1" w:after="0"/>
        <w:ind w:left="1862" w:right="0" w:hanging="730"/>
        <w:jc w:val="both"/>
        <w:rPr>
          <w:sz w:val="20"/>
        </w:rPr>
      </w:pPr>
      <w:r>
        <w:rPr>
          <w:w w:val="110"/>
          <w:sz w:val="20"/>
        </w:rPr>
        <w:t>pion</w:t>
      </w:r>
      <w:r>
        <w:rPr>
          <w:spacing w:val="20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before="13"/>
        <w:ind w:left="1869"/>
      </w:pPr>
      <w:r>
        <w:rPr/>
        <w:t>Główny</w:t>
      </w:r>
      <w:r>
        <w:rPr>
          <w:spacing w:val="4"/>
        </w:rPr>
        <w:t> </w:t>
      </w:r>
      <w:r>
        <w:rPr/>
        <w:t>przewód</w:t>
      </w:r>
      <w:r>
        <w:rPr>
          <w:spacing w:val="3"/>
        </w:rPr>
        <w:t> </w:t>
      </w:r>
      <w:r>
        <w:rPr/>
        <w:t>(na</w:t>
      </w:r>
      <w:r>
        <w:rPr>
          <w:spacing w:val="3"/>
        </w:rPr>
        <w:t> </w:t>
      </w:r>
      <w:r>
        <w:rPr/>
        <w:t>ogół</w:t>
      </w:r>
      <w:r>
        <w:rPr>
          <w:spacing w:val="4"/>
        </w:rPr>
        <w:t> </w:t>
      </w:r>
      <w:r>
        <w:rPr/>
        <w:t>pionowy)</w:t>
      </w:r>
      <w:r>
        <w:rPr>
          <w:spacing w:val="4"/>
        </w:rPr>
        <w:t> </w:t>
      </w:r>
      <w:r>
        <w:rPr/>
        <w:t>odprowadzający</w:t>
      </w:r>
      <w:r>
        <w:rPr>
          <w:spacing w:val="4"/>
        </w:rPr>
        <w:t> </w:t>
      </w:r>
      <w:r>
        <w:rPr/>
        <w:t>ścieki</w:t>
      </w:r>
      <w:r>
        <w:rPr>
          <w:spacing w:val="3"/>
        </w:rPr>
        <w:t> </w:t>
      </w:r>
      <w:r>
        <w:rPr/>
        <w:t>z</w:t>
      </w:r>
      <w:r>
        <w:rPr>
          <w:spacing w:val="4"/>
        </w:rPr>
        <w:t> </w:t>
      </w:r>
      <w:r>
        <w:rPr/>
        <w:t>urządzeń</w:t>
      </w:r>
      <w:r>
        <w:rPr>
          <w:spacing w:val="4"/>
        </w:rPr>
        <w:t> </w:t>
      </w:r>
      <w:r>
        <w:rPr>
          <w:spacing w:val="-2"/>
        </w:rPr>
        <w:t>sanitarnych.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2"/>
        </w:numPr>
        <w:tabs>
          <w:tab w:pos="1863" w:val="left" w:leader="none"/>
        </w:tabs>
        <w:spacing w:line="240" w:lineRule="auto" w:before="1" w:after="0"/>
        <w:ind w:left="1863" w:right="0" w:hanging="731"/>
        <w:jc w:val="both"/>
        <w:rPr>
          <w:sz w:val="20"/>
        </w:rPr>
      </w:pPr>
      <w:r>
        <w:rPr>
          <w:spacing w:val="-2"/>
          <w:w w:val="105"/>
          <w:sz w:val="20"/>
        </w:rPr>
        <w:t>odsadzka</w:t>
      </w:r>
    </w:p>
    <w:p>
      <w:pPr>
        <w:pStyle w:val="BodyText"/>
        <w:spacing w:before="13"/>
        <w:ind w:left="1869"/>
      </w:pPr>
      <w:r>
        <w:rPr/>
        <w:t>Część</w:t>
      </w:r>
      <w:r>
        <w:rPr>
          <w:spacing w:val="3"/>
        </w:rPr>
        <w:t> </w:t>
      </w:r>
      <w:r>
        <w:rPr/>
        <w:t>przewodu</w:t>
      </w:r>
      <w:r>
        <w:rPr>
          <w:spacing w:val="3"/>
        </w:rPr>
        <w:t> </w:t>
      </w:r>
      <w:r>
        <w:rPr/>
        <w:t>spustowego</w:t>
      </w:r>
      <w:r>
        <w:rPr>
          <w:spacing w:val="4"/>
        </w:rPr>
        <w:t> </w:t>
      </w:r>
      <w:r>
        <w:rPr/>
        <w:t>odchylona</w:t>
      </w:r>
      <w:r>
        <w:rPr>
          <w:spacing w:val="3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2"/>
        </w:rPr>
        <w:t>pionu.</w:t>
      </w:r>
    </w:p>
    <w:p>
      <w:pPr>
        <w:pStyle w:val="BodyText"/>
        <w:spacing w:before="49"/>
      </w:pPr>
    </w:p>
    <w:p>
      <w:pPr>
        <w:pStyle w:val="ListParagraph"/>
        <w:numPr>
          <w:ilvl w:val="2"/>
          <w:numId w:val="2"/>
        </w:numPr>
        <w:tabs>
          <w:tab w:pos="1862" w:val="left" w:leader="none"/>
        </w:tabs>
        <w:spacing w:line="240" w:lineRule="auto" w:before="0" w:after="0"/>
        <w:ind w:left="1862" w:right="0" w:hanging="730"/>
        <w:jc w:val="both"/>
        <w:rPr>
          <w:sz w:val="20"/>
        </w:rPr>
      </w:pPr>
      <w:r>
        <w:rPr>
          <w:w w:val="110"/>
          <w:sz w:val="20"/>
        </w:rPr>
        <w:t>przewód</w:t>
      </w:r>
      <w:r>
        <w:rPr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odpływowy</w:t>
      </w:r>
    </w:p>
    <w:p>
      <w:pPr>
        <w:pStyle w:val="BodyText"/>
        <w:spacing w:line="254" w:lineRule="auto" w:before="14"/>
        <w:ind w:left="1869" w:right="137"/>
        <w:jc w:val="both"/>
      </w:pPr>
      <w:r>
        <w:rPr/>
        <w:t>Przewód odprowadzający ścieki ułożony ze spadkiem w obrębie budynku lub w gruncie poza budyn- kiem, do którego są podłączone przewody spustowe lub urządzenia sanitarne.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"/>
        </w:numPr>
        <w:tabs>
          <w:tab w:pos="1862" w:val="left" w:leader="none"/>
        </w:tabs>
        <w:spacing w:line="240" w:lineRule="auto" w:before="0" w:after="0"/>
        <w:ind w:left="1862" w:right="0" w:hanging="730"/>
        <w:jc w:val="both"/>
        <w:rPr>
          <w:sz w:val="20"/>
        </w:rPr>
      </w:pPr>
      <w:r>
        <w:rPr>
          <w:w w:val="110"/>
          <w:sz w:val="20"/>
        </w:rPr>
        <w:t>stopień</w:t>
      </w:r>
      <w:r>
        <w:rPr>
          <w:spacing w:val="8"/>
          <w:w w:val="110"/>
          <w:sz w:val="20"/>
        </w:rPr>
        <w:t> </w:t>
      </w:r>
      <w:r>
        <w:rPr>
          <w:spacing w:val="-2"/>
          <w:w w:val="110"/>
          <w:sz w:val="20"/>
        </w:rPr>
        <w:t>napełnienia</w:t>
      </w:r>
    </w:p>
    <w:p>
      <w:pPr>
        <w:pStyle w:val="BodyText"/>
        <w:spacing w:before="11"/>
        <w:ind w:left="1869"/>
        <w:jc w:val="both"/>
      </w:pPr>
      <w:r>
        <w:rPr/>
        <w:t>Stosunek</w:t>
      </w:r>
      <w:r>
        <w:rPr>
          <w:spacing w:val="3"/>
        </w:rPr>
        <w:t> </w:t>
      </w:r>
      <w:r>
        <w:rPr/>
        <w:t>wielkości</w:t>
      </w:r>
      <w:r>
        <w:rPr>
          <w:spacing w:val="3"/>
        </w:rPr>
        <w:t> </w:t>
      </w:r>
      <w:r>
        <w:rPr/>
        <w:t>napełnienia</w:t>
      </w:r>
      <w:r>
        <w:rPr>
          <w:spacing w:val="3"/>
        </w:rPr>
        <w:t> </w:t>
      </w:r>
      <w:r>
        <w:rPr/>
        <w:t>ściekami</w:t>
      </w:r>
      <w:r>
        <w:rPr>
          <w:spacing w:val="3"/>
        </w:rPr>
        <w:t> </w:t>
      </w:r>
      <w:r>
        <w:rPr/>
        <w:t>(</w:t>
      </w:r>
      <w:r>
        <w:rPr>
          <w:rFonts w:ascii="Arial" w:hAnsi="Arial"/>
          <w:i/>
        </w:rPr>
        <w:t>h</w:t>
      </w:r>
      <w:r>
        <w:rPr/>
        <w:t>)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wewnętrznej</w:t>
      </w:r>
      <w:r>
        <w:rPr>
          <w:spacing w:val="4"/>
        </w:rPr>
        <w:t> </w:t>
      </w:r>
      <w:r>
        <w:rPr/>
        <w:t>średnicy</w:t>
      </w:r>
      <w:r>
        <w:rPr>
          <w:spacing w:val="4"/>
        </w:rPr>
        <w:t> </w:t>
      </w:r>
      <w:r>
        <w:rPr/>
        <w:t>przewodu</w:t>
      </w:r>
      <w:r>
        <w:rPr>
          <w:spacing w:val="4"/>
        </w:rPr>
        <w:t> </w:t>
      </w:r>
      <w:r>
        <w:rPr>
          <w:spacing w:val="-2"/>
        </w:rPr>
        <w:t>(</w:t>
      </w:r>
      <w:r>
        <w:rPr>
          <w:rFonts w:ascii="Arial" w:hAnsi="Arial"/>
          <w:i/>
          <w:spacing w:val="-2"/>
        </w:rPr>
        <w:t>d</w:t>
      </w:r>
      <w:r>
        <w:rPr>
          <w:spacing w:val="-2"/>
          <w:vertAlign w:val="subscript"/>
        </w:rPr>
        <w:t>i</w:t>
      </w:r>
      <w:r>
        <w:rPr>
          <w:spacing w:val="-2"/>
          <w:vertAlign w:val="baseline"/>
        </w:rPr>
        <w:t>).</w:t>
      </w:r>
    </w:p>
    <w:p>
      <w:pPr>
        <w:pStyle w:val="BodyText"/>
        <w:spacing w:before="97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w w:val="105"/>
        </w:rPr>
        <w:t>Układ</w:t>
      </w:r>
      <w:r>
        <w:rPr>
          <w:spacing w:val="25"/>
          <w:w w:val="105"/>
        </w:rPr>
        <w:t> </w:t>
      </w:r>
      <w:r>
        <w:rPr>
          <w:w w:val="105"/>
        </w:rPr>
        <w:t>przewodów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wentylacyjnych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865" w:val="left" w:leader="none"/>
        </w:tabs>
        <w:spacing w:line="240" w:lineRule="auto" w:before="1" w:after="0"/>
        <w:ind w:left="1865" w:right="0" w:hanging="732"/>
        <w:jc w:val="both"/>
        <w:rPr>
          <w:sz w:val="20"/>
        </w:rPr>
      </w:pPr>
      <w:r>
        <w:rPr>
          <w:w w:val="110"/>
          <w:sz w:val="20"/>
        </w:rPr>
        <w:t>przewód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wentylacyjny</w:t>
      </w:r>
    </w:p>
    <w:p>
      <w:pPr>
        <w:pStyle w:val="BodyText"/>
        <w:spacing w:before="13"/>
        <w:ind w:left="1869"/>
      </w:pPr>
      <w:r>
        <w:rPr/>
        <w:t>Przewód</w:t>
      </w:r>
      <w:r>
        <w:rPr>
          <w:spacing w:val="1"/>
        </w:rPr>
        <w:t> </w:t>
      </w:r>
      <w:r>
        <w:rPr/>
        <w:t>ograniczający</w:t>
      </w:r>
      <w:r>
        <w:rPr>
          <w:spacing w:val="2"/>
        </w:rPr>
        <w:t> </w:t>
      </w:r>
      <w:r>
        <w:rPr/>
        <w:t>wahania</w:t>
      </w:r>
      <w:r>
        <w:rPr>
          <w:spacing w:val="1"/>
        </w:rPr>
        <w:t> </w:t>
      </w:r>
      <w:r>
        <w:rPr/>
        <w:t>ciśnienia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systemie</w:t>
      </w:r>
      <w:r>
        <w:rPr>
          <w:spacing w:val="2"/>
        </w:rPr>
        <w:t> </w:t>
      </w:r>
      <w:r>
        <w:rPr>
          <w:spacing w:val="-2"/>
        </w:rPr>
        <w:t>kanalizacyjnym.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2"/>
        </w:numPr>
        <w:tabs>
          <w:tab w:pos="1867" w:val="left" w:leader="none"/>
        </w:tabs>
        <w:spacing w:line="240" w:lineRule="auto" w:before="1" w:after="0"/>
        <w:ind w:left="1867" w:right="0" w:hanging="734"/>
        <w:jc w:val="both"/>
        <w:rPr>
          <w:sz w:val="20"/>
        </w:rPr>
      </w:pPr>
      <w:r>
        <w:rPr>
          <w:w w:val="105"/>
          <w:sz w:val="20"/>
        </w:rPr>
        <w:t>odgałęzienie</w:t>
      </w:r>
      <w:r>
        <w:rPr>
          <w:spacing w:val="24"/>
          <w:w w:val="105"/>
          <w:sz w:val="20"/>
        </w:rPr>
        <w:t> </w:t>
      </w:r>
      <w:r>
        <w:rPr>
          <w:spacing w:val="-2"/>
          <w:w w:val="105"/>
          <w:sz w:val="20"/>
        </w:rPr>
        <w:t>wentylacyjne</w:t>
      </w:r>
    </w:p>
    <w:p>
      <w:pPr>
        <w:pStyle w:val="BodyText"/>
        <w:spacing w:before="13"/>
        <w:ind w:left="1869"/>
      </w:pPr>
      <w:r>
        <w:rPr/>
        <w:t>Przewód wentylacyjny podłączony do podejścia </w:t>
      </w:r>
      <w:r>
        <w:rPr>
          <w:spacing w:val="-2"/>
        </w:rPr>
        <w:t>kanalizacyjnego.</w:t>
      </w:r>
    </w:p>
    <w:p>
      <w:pPr>
        <w:pStyle w:val="BodyText"/>
        <w:spacing w:before="51"/>
      </w:pPr>
    </w:p>
    <w:p>
      <w:pPr>
        <w:pStyle w:val="ListParagraph"/>
        <w:numPr>
          <w:ilvl w:val="2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  <w:rPr>
          <w:sz w:val="20"/>
        </w:rPr>
      </w:pPr>
      <w:r>
        <w:rPr>
          <w:w w:val="110"/>
          <w:sz w:val="20"/>
        </w:rPr>
        <w:t>rura</w:t>
      </w:r>
      <w:r>
        <w:rPr>
          <w:spacing w:val="6"/>
          <w:w w:val="110"/>
          <w:sz w:val="20"/>
        </w:rPr>
        <w:t> </w:t>
      </w:r>
      <w:r>
        <w:rPr>
          <w:spacing w:val="-2"/>
          <w:w w:val="110"/>
          <w:sz w:val="20"/>
        </w:rPr>
        <w:t>wentylacyjna</w:t>
      </w:r>
    </w:p>
    <w:p>
      <w:pPr>
        <w:pStyle w:val="BodyText"/>
        <w:spacing w:line="254" w:lineRule="auto" w:before="14"/>
        <w:ind w:left="1869" w:right="135"/>
        <w:jc w:val="both"/>
      </w:pPr>
      <w:r>
        <w:rPr/>
        <w:t>Przedłużenie pionu kanalizacyjnego ponad najwyżej położonym podejściem kanalizacyjnego, stano- wiące jego zakończenie i mające połączenie z atmosferą.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  <w:rPr>
          <w:sz w:val="20"/>
        </w:rPr>
      </w:pPr>
      <w:r>
        <w:rPr>
          <w:w w:val="110"/>
          <w:sz w:val="20"/>
        </w:rPr>
        <w:t>pion</w:t>
      </w:r>
      <w:r>
        <w:rPr>
          <w:spacing w:val="18"/>
          <w:w w:val="110"/>
          <w:sz w:val="20"/>
        </w:rPr>
        <w:t> </w:t>
      </w:r>
      <w:r>
        <w:rPr>
          <w:spacing w:val="-2"/>
          <w:w w:val="110"/>
          <w:sz w:val="20"/>
        </w:rPr>
        <w:t>wentylacyjny</w:t>
      </w:r>
    </w:p>
    <w:p>
      <w:pPr>
        <w:pStyle w:val="BodyText"/>
        <w:spacing w:line="254" w:lineRule="auto" w:before="14"/>
        <w:ind w:left="1869" w:right="136"/>
        <w:jc w:val="both"/>
      </w:pPr>
      <w:r>
        <w:rPr>
          <w:spacing w:val="-2"/>
        </w:rPr>
        <w:t>Główny</w:t>
      </w:r>
      <w:r>
        <w:rPr>
          <w:spacing w:val="-8"/>
        </w:rPr>
        <w:t> </w:t>
      </w:r>
      <w:r>
        <w:rPr>
          <w:spacing w:val="-2"/>
        </w:rPr>
        <w:t>przewód</w:t>
      </w:r>
      <w:r>
        <w:rPr>
          <w:spacing w:val="-8"/>
        </w:rPr>
        <w:t> </w:t>
      </w:r>
      <w:r>
        <w:rPr>
          <w:spacing w:val="-2"/>
        </w:rPr>
        <w:t>wentylacyjny</w:t>
      </w:r>
      <w:r>
        <w:rPr>
          <w:spacing w:val="-8"/>
        </w:rPr>
        <w:t> </w:t>
      </w:r>
      <w:r>
        <w:rPr>
          <w:spacing w:val="-2"/>
        </w:rPr>
        <w:t>podłączony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pionu</w:t>
      </w:r>
      <w:r>
        <w:rPr>
          <w:spacing w:val="-8"/>
        </w:rPr>
        <w:t> </w:t>
      </w:r>
      <w:r>
        <w:rPr>
          <w:spacing w:val="-2"/>
        </w:rPr>
        <w:t>kanalizacyjnego</w:t>
      </w:r>
      <w:r>
        <w:rPr>
          <w:spacing w:val="-8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celu</w:t>
      </w:r>
      <w:r>
        <w:rPr>
          <w:spacing w:val="-8"/>
        </w:rPr>
        <w:t> </w:t>
      </w:r>
      <w:r>
        <w:rPr>
          <w:spacing w:val="-2"/>
        </w:rPr>
        <w:t>ograniczenia</w:t>
      </w:r>
      <w:r>
        <w:rPr>
          <w:spacing w:val="-8"/>
        </w:rPr>
        <w:t> </w:t>
      </w:r>
      <w:r>
        <w:rPr>
          <w:spacing w:val="-2"/>
        </w:rPr>
        <w:t>wahań</w:t>
      </w:r>
      <w:r>
        <w:rPr>
          <w:spacing w:val="-8"/>
        </w:rPr>
        <w:t> </w:t>
      </w:r>
      <w:r>
        <w:rPr>
          <w:spacing w:val="-2"/>
        </w:rPr>
        <w:t>ciśnie- </w:t>
      </w:r>
      <w:r>
        <w:rPr/>
        <w:t>nia w tym przewodzie.</w:t>
      </w:r>
    </w:p>
    <w:p>
      <w:pPr>
        <w:pStyle w:val="BodyText"/>
        <w:spacing w:before="38"/>
      </w:pPr>
    </w:p>
    <w:p>
      <w:pPr>
        <w:pStyle w:val="ListParagraph"/>
        <w:numPr>
          <w:ilvl w:val="2"/>
          <w:numId w:val="2"/>
        </w:numPr>
        <w:tabs>
          <w:tab w:pos="1864" w:val="left" w:leader="none"/>
        </w:tabs>
        <w:spacing w:line="240" w:lineRule="auto" w:before="0" w:after="0"/>
        <w:ind w:left="1864" w:right="0" w:hanging="732"/>
        <w:jc w:val="both"/>
        <w:rPr>
          <w:sz w:val="20"/>
        </w:rPr>
      </w:pPr>
      <w:r>
        <w:rPr>
          <w:w w:val="105"/>
          <w:sz w:val="20"/>
        </w:rPr>
        <w:t>zawór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napowietrzający</w:t>
      </w:r>
    </w:p>
    <w:p>
      <w:pPr>
        <w:pStyle w:val="BodyText"/>
        <w:spacing w:line="254" w:lineRule="auto" w:before="13"/>
        <w:ind w:left="1869" w:right="135"/>
        <w:jc w:val="both"/>
      </w:pPr>
      <w:r>
        <w:rPr/>
        <w:t>Zawór</w:t>
      </w:r>
      <w:r>
        <w:rPr>
          <w:spacing w:val="-5"/>
        </w:rPr>
        <w:t> </w:t>
      </w:r>
      <w:r>
        <w:rPr/>
        <w:t>umożliwiający</w:t>
      </w:r>
      <w:r>
        <w:rPr>
          <w:spacing w:val="-5"/>
        </w:rPr>
        <w:t> </w:t>
      </w:r>
      <w:r>
        <w:rPr/>
        <w:t>napływ</w:t>
      </w:r>
      <w:r>
        <w:rPr>
          <w:spacing w:val="-5"/>
        </w:rPr>
        <w:t> </w:t>
      </w:r>
      <w:r>
        <w:rPr/>
        <w:t>powietrza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systemu</w:t>
      </w:r>
      <w:r>
        <w:rPr>
          <w:spacing w:val="-5"/>
        </w:rPr>
        <w:t> </w:t>
      </w:r>
      <w:r>
        <w:rPr/>
        <w:t>kanalizacyjnego</w:t>
      </w:r>
      <w:r>
        <w:rPr>
          <w:spacing w:val="-5"/>
        </w:rPr>
        <w:t> </w:t>
      </w:r>
      <w:r>
        <w:rPr/>
        <w:t>lecz</w:t>
      </w:r>
      <w:r>
        <w:rPr>
          <w:spacing w:val="-5"/>
        </w:rPr>
        <w:t> </w:t>
      </w:r>
      <w:r>
        <w:rPr/>
        <w:t>bez</w:t>
      </w:r>
      <w:r>
        <w:rPr>
          <w:spacing w:val="-5"/>
        </w:rPr>
        <w:t> </w:t>
      </w:r>
      <w:r>
        <w:rPr/>
        <w:t>możliwości</w:t>
      </w:r>
      <w:r>
        <w:rPr>
          <w:spacing w:val="-5"/>
        </w:rPr>
        <w:t> </w:t>
      </w:r>
      <w:r>
        <w:rPr/>
        <w:t>wydostawa- nia</w:t>
      </w:r>
      <w:r>
        <w:rPr>
          <w:spacing w:val="-6"/>
        </w:rPr>
        <w:t> </w:t>
      </w:r>
      <w:r>
        <w:rPr/>
        <w:t>się</w:t>
      </w:r>
      <w:r>
        <w:rPr>
          <w:spacing w:val="-6"/>
        </w:rPr>
        <w:t> </w:t>
      </w:r>
      <w:r>
        <w:rPr/>
        <w:t>gazów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systemu.</w:t>
      </w:r>
      <w:r>
        <w:rPr>
          <w:spacing w:val="-6"/>
        </w:rPr>
        <w:t> </w:t>
      </w:r>
      <w:r>
        <w:rPr/>
        <w:t>Zawór</w:t>
      </w:r>
      <w:r>
        <w:rPr>
          <w:spacing w:val="-6"/>
        </w:rPr>
        <w:t> </w:t>
      </w:r>
      <w:r>
        <w:rPr/>
        <w:t>stosowany</w:t>
      </w:r>
      <w:r>
        <w:rPr>
          <w:spacing w:val="-6"/>
        </w:rPr>
        <w:t> </w:t>
      </w:r>
      <w:r>
        <w:rPr/>
        <w:t>jest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celu</w:t>
      </w:r>
      <w:r>
        <w:rPr>
          <w:spacing w:val="-6"/>
        </w:rPr>
        <w:t> </w:t>
      </w:r>
      <w:r>
        <w:rPr/>
        <w:t>ograniczenia</w:t>
      </w:r>
      <w:r>
        <w:rPr>
          <w:spacing w:val="-6"/>
        </w:rPr>
        <w:t> </w:t>
      </w:r>
      <w:r>
        <w:rPr/>
        <w:t>wahań</w:t>
      </w:r>
      <w:r>
        <w:rPr>
          <w:spacing w:val="-6"/>
        </w:rPr>
        <w:t> </w:t>
      </w:r>
      <w:r>
        <w:rPr/>
        <w:t>ciśnienia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wewnętrznym systemie kanalizacyjnym.</w:t>
      </w:r>
    </w:p>
    <w:p>
      <w:pPr>
        <w:pStyle w:val="BodyText"/>
        <w:spacing w:before="82"/>
      </w:pPr>
    </w:p>
    <w:p>
      <w:pPr>
        <w:pStyle w:val="Heading3"/>
        <w:numPr>
          <w:ilvl w:val="1"/>
          <w:numId w:val="2"/>
        </w:numPr>
        <w:tabs>
          <w:tab w:pos="1869" w:val="left" w:leader="none"/>
        </w:tabs>
        <w:spacing w:line="240" w:lineRule="auto" w:before="0" w:after="0"/>
        <w:ind w:left="1869" w:right="0" w:hanging="736"/>
        <w:jc w:val="both"/>
      </w:pPr>
      <w:r>
        <w:rPr>
          <w:spacing w:val="-2"/>
          <w:w w:val="105"/>
        </w:rPr>
        <w:t>Urządzenia</w:t>
      </w:r>
    </w:p>
    <w:p>
      <w:pPr>
        <w:pStyle w:val="BodyText"/>
        <w:spacing w:before="24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867" w:val="left" w:leader="none"/>
        </w:tabs>
        <w:spacing w:line="240" w:lineRule="auto" w:before="1" w:after="0"/>
        <w:ind w:left="1867" w:right="0" w:hanging="734"/>
        <w:jc w:val="both"/>
        <w:rPr>
          <w:sz w:val="20"/>
        </w:rPr>
      </w:pPr>
      <w:r>
        <w:rPr>
          <w:w w:val="105"/>
          <w:sz w:val="20"/>
        </w:rPr>
        <w:t>domowe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urządzenia</w:t>
      </w:r>
      <w:r>
        <w:rPr>
          <w:spacing w:val="13"/>
          <w:w w:val="105"/>
          <w:sz w:val="20"/>
        </w:rPr>
        <w:t> </w:t>
      </w:r>
      <w:r>
        <w:rPr>
          <w:spacing w:val="-2"/>
          <w:w w:val="105"/>
          <w:sz w:val="20"/>
        </w:rPr>
        <w:t>sanitarne</w:t>
      </w:r>
    </w:p>
    <w:p>
      <w:pPr>
        <w:pStyle w:val="BodyText"/>
        <w:spacing w:line="254" w:lineRule="auto" w:before="13"/>
        <w:ind w:left="1869" w:right="131"/>
        <w:jc w:val="both"/>
      </w:pPr>
      <w:r>
        <w:rPr>
          <w:spacing w:val="-2"/>
        </w:rPr>
        <w:t>Urządzenia</w:t>
      </w:r>
      <w:r>
        <w:rPr>
          <w:spacing w:val="-12"/>
        </w:rPr>
        <w:t> </w:t>
      </w:r>
      <w:r>
        <w:rPr>
          <w:spacing w:val="-2"/>
        </w:rPr>
        <w:t>umocowane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1"/>
        </w:rPr>
        <w:t> </w:t>
      </w:r>
      <w:r>
        <w:rPr>
          <w:spacing w:val="-2"/>
        </w:rPr>
        <w:t>stałe,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których</w:t>
      </w:r>
      <w:r>
        <w:rPr>
          <w:spacing w:val="-11"/>
        </w:rPr>
        <w:t> </w:t>
      </w:r>
      <w:r>
        <w:rPr>
          <w:spacing w:val="-2"/>
        </w:rPr>
        <w:t>dostarczana</w:t>
      </w:r>
      <w:r>
        <w:rPr>
          <w:spacing w:val="-11"/>
        </w:rPr>
        <w:t> </w:t>
      </w:r>
      <w:r>
        <w:rPr>
          <w:spacing w:val="-2"/>
        </w:rPr>
        <w:t>jest</w:t>
      </w:r>
      <w:r>
        <w:rPr>
          <w:spacing w:val="-12"/>
        </w:rPr>
        <w:t> </w:t>
      </w:r>
      <w:r>
        <w:rPr>
          <w:spacing w:val="-2"/>
        </w:rPr>
        <w:t>woda</w:t>
      </w:r>
      <w:r>
        <w:rPr>
          <w:spacing w:val="-11"/>
        </w:rPr>
        <w:t> </w:t>
      </w:r>
      <w:r>
        <w:rPr>
          <w:spacing w:val="-2"/>
        </w:rPr>
        <w:t>zużywana</w:t>
      </w:r>
      <w:r>
        <w:rPr>
          <w:spacing w:val="-11"/>
        </w:rPr>
        <w:t> </w:t>
      </w:r>
      <w:r>
        <w:rPr>
          <w:spacing w:val="-2"/>
        </w:rPr>
        <w:t>następnie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mycia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pra- </w:t>
      </w:r>
      <w:r>
        <w:rPr/>
        <w:t>nia.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przykład:</w:t>
      </w:r>
      <w:r>
        <w:rPr>
          <w:spacing w:val="-8"/>
        </w:rPr>
        <w:t> </w:t>
      </w:r>
      <w:r>
        <w:rPr/>
        <w:t>wanny,</w:t>
      </w:r>
      <w:r>
        <w:rPr>
          <w:spacing w:val="-8"/>
        </w:rPr>
        <w:t> </w:t>
      </w:r>
      <w:r>
        <w:rPr/>
        <w:t>natryski,</w:t>
      </w:r>
      <w:r>
        <w:rPr>
          <w:spacing w:val="-8"/>
        </w:rPr>
        <w:t> </w:t>
      </w:r>
      <w:r>
        <w:rPr/>
        <w:t>umywalki,</w:t>
      </w:r>
      <w:r>
        <w:rPr>
          <w:spacing w:val="-8"/>
        </w:rPr>
        <w:t> </w:t>
      </w:r>
      <w:r>
        <w:rPr/>
        <w:t>bidety,</w:t>
      </w:r>
      <w:r>
        <w:rPr>
          <w:spacing w:val="-8"/>
        </w:rPr>
        <w:t> </w:t>
      </w:r>
      <w:r>
        <w:rPr/>
        <w:t>ustępy</w:t>
      </w:r>
      <w:r>
        <w:rPr>
          <w:spacing w:val="-8"/>
        </w:rPr>
        <w:t> </w:t>
      </w:r>
      <w:r>
        <w:rPr/>
        <w:t>spłukiwane</w:t>
      </w:r>
      <w:r>
        <w:rPr>
          <w:spacing w:val="-8"/>
        </w:rPr>
        <w:t> </w:t>
      </w:r>
      <w:r>
        <w:rPr/>
        <w:t>(WC),</w:t>
      </w:r>
      <w:r>
        <w:rPr>
          <w:spacing w:val="-8"/>
        </w:rPr>
        <w:t> </w:t>
      </w:r>
      <w:r>
        <w:rPr/>
        <w:t>pisuary,</w:t>
      </w:r>
      <w:r>
        <w:rPr>
          <w:spacing w:val="-8"/>
        </w:rPr>
        <w:t> </w:t>
      </w:r>
      <w:r>
        <w:rPr/>
        <w:t>zlewozmywaki, zmywarki do naczyń, pralki automatyczne.</w:t>
      </w:r>
    </w:p>
    <w:p>
      <w:pPr>
        <w:spacing w:before="144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9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90"/>
        <w:ind w:left="568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9</w:t>
      </w:r>
    </w:p>
    <w:p>
      <w:pPr>
        <w:spacing w:before="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17"/>
      </w:pPr>
    </w:p>
    <w:p>
      <w:pPr>
        <w:pStyle w:val="ListParagraph"/>
        <w:numPr>
          <w:ilvl w:val="2"/>
          <w:numId w:val="2"/>
        </w:numPr>
        <w:tabs>
          <w:tab w:pos="1298" w:val="left" w:leader="none"/>
        </w:tabs>
        <w:spacing w:line="240" w:lineRule="auto" w:before="0" w:after="0"/>
        <w:ind w:left="1298" w:right="0" w:hanging="737"/>
        <w:jc w:val="left"/>
        <w:rPr>
          <w:sz w:val="20"/>
        </w:rPr>
      </w:pPr>
      <w:r>
        <w:rPr>
          <w:w w:val="105"/>
          <w:sz w:val="20"/>
        </w:rPr>
        <w:t>inne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urządzenia</w:t>
      </w:r>
      <w:r>
        <w:rPr>
          <w:spacing w:val="11"/>
          <w:w w:val="105"/>
          <w:sz w:val="20"/>
        </w:rPr>
        <w:t> </w:t>
      </w:r>
      <w:r>
        <w:rPr>
          <w:spacing w:val="-2"/>
          <w:w w:val="105"/>
          <w:sz w:val="20"/>
        </w:rPr>
        <w:t>sanitarne</w:t>
      </w:r>
    </w:p>
    <w:p>
      <w:pPr>
        <w:pStyle w:val="BodyText"/>
        <w:spacing w:line="254" w:lineRule="auto" w:before="14"/>
        <w:ind w:left="1298" w:right="699"/>
        <w:jc w:val="both"/>
      </w:pPr>
      <w:r>
        <w:rPr/>
        <w:t>Urządzenia sanitarne wykorzystywane w kuchniach zbiorowego żywienia, pralniach, laboratoriach, szpitalach, hotelach, basenach itp.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1295" w:val="left" w:leader="none"/>
        </w:tabs>
        <w:spacing w:line="240" w:lineRule="auto" w:before="1" w:after="0"/>
        <w:ind w:left="1295" w:right="0" w:hanging="734"/>
        <w:jc w:val="left"/>
        <w:rPr>
          <w:sz w:val="20"/>
        </w:rPr>
      </w:pPr>
      <w:r>
        <w:rPr>
          <w:w w:val="110"/>
          <w:sz w:val="20"/>
        </w:rPr>
        <w:t>wpust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podłogowy</w:t>
      </w:r>
    </w:p>
    <w:p>
      <w:pPr>
        <w:pStyle w:val="BodyText"/>
        <w:spacing w:line="254" w:lineRule="auto" w:before="13"/>
        <w:ind w:left="1298" w:right="701"/>
        <w:jc w:val="both"/>
      </w:pPr>
      <w:r>
        <w:rPr/>
        <w:t>Urządzenie odpływowe zbierające wodę z podłóg poprzez kratkę lub poprzez przewody podłączone bezpośrednio do korpusu wpustu. Wpust może być wyposażony w syfon.</w:t>
      </w:r>
    </w:p>
    <w:p>
      <w:pPr>
        <w:pStyle w:val="BodyText"/>
        <w:spacing w:before="40"/>
      </w:pPr>
    </w:p>
    <w:p>
      <w:pPr>
        <w:pStyle w:val="ListParagraph"/>
        <w:numPr>
          <w:ilvl w:val="2"/>
          <w:numId w:val="2"/>
        </w:numPr>
        <w:tabs>
          <w:tab w:pos="1298" w:val="left" w:leader="none"/>
        </w:tabs>
        <w:spacing w:line="240" w:lineRule="auto" w:before="0" w:after="0"/>
        <w:ind w:left="1298" w:right="0" w:hanging="737"/>
        <w:jc w:val="left"/>
        <w:rPr>
          <w:sz w:val="20"/>
        </w:rPr>
      </w:pPr>
      <w:r>
        <w:rPr>
          <w:w w:val="110"/>
          <w:sz w:val="20"/>
        </w:rPr>
        <w:t>syfon</w:t>
      </w:r>
      <w:r>
        <w:rPr>
          <w:spacing w:val="18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line="254" w:lineRule="auto" w:before="14"/>
        <w:ind w:left="1298" w:right="702"/>
        <w:jc w:val="both"/>
      </w:pPr>
      <w:r>
        <w:rPr/>
        <w:t>Urządzenie zabezpieczające przed przepływem zanieczyszczonego powietrza przez zastosowanie zamknięcia wodnego.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2"/>
        </w:numPr>
        <w:tabs>
          <w:tab w:pos="1293" w:val="left" w:leader="none"/>
        </w:tabs>
        <w:spacing w:line="240" w:lineRule="auto" w:before="0" w:after="0"/>
        <w:ind w:left="1293" w:right="0" w:hanging="732"/>
        <w:jc w:val="both"/>
        <w:rPr>
          <w:sz w:val="20"/>
        </w:rPr>
      </w:pPr>
      <w:r>
        <w:rPr>
          <w:w w:val="105"/>
          <w:sz w:val="20"/>
        </w:rPr>
        <w:t>wysokość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zamknięcia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wodnego</w:t>
      </w:r>
      <w:r>
        <w:rPr>
          <w:spacing w:val="34"/>
          <w:w w:val="105"/>
          <w:sz w:val="20"/>
        </w:rPr>
        <w:t> </w:t>
      </w:r>
      <w:r>
        <w:rPr>
          <w:spacing w:val="-5"/>
          <w:w w:val="105"/>
          <w:sz w:val="20"/>
        </w:rPr>
        <w:t>(</w:t>
      </w:r>
      <w:r>
        <w:rPr>
          <w:rFonts w:ascii="Verdana" w:hAnsi="Verdana"/>
          <w:i/>
          <w:spacing w:val="-5"/>
          <w:w w:val="105"/>
          <w:sz w:val="20"/>
        </w:rPr>
        <w:t>H</w:t>
      </w:r>
      <w:r>
        <w:rPr>
          <w:spacing w:val="-5"/>
          <w:w w:val="105"/>
          <w:sz w:val="20"/>
        </w:rPr>
        <w:t>)</w:t>
      </w:r>
    </w:p>
    <w:p>
      <w:pPr>
        <w:pStyle w:val="BodyText"/>
        <w:spacing w:line="252" w:lineRule="auto" w:before="13"/>
        <w:ind w:left="1298" w:right="699"/>
        <w:jc w:val="both"/>
      </w:pPr>
      <w:r>
        <w:rPr/>
        <w:t>Wysokość</w:t>
      </w:r>
      <w:r>
        <w:rPr>
          <w:spacing w:val="-13"/>
        </w:rPr>
        <w:t> </w:t>
      </w:r>
      <w:r>
        <w:rPr/>
        <w:t>słupa</w:t>
      </w:r>
      <w:r>
        <w:rPr>
          <w:spacing w:val="-13"/>
        </w:rPr>
        <w:t> </w:t>
      </w:r>
      <w:r>
        <w:rPr/>
        <w:t>wody,</w:t>
      </w:r>
      <w:r>
        <w:rPr>
          <w:spacing w:val="-13"/>
        </w:rPr>
        <w:t> </w:t>
      </w:r>
      <w:r>
        <w:rPr/>
        <w:t>która</w:t>
      </w:r>
      <w:r>
        <w:rPr>
          <w:spacing w:val="-13"/>
        </w:rPr>
        <w:t> </w:t>
      </w:r>
      <w:r>
        <w:rPr/>
        <w:t>powinna</w:t>
      </w:r>
      <w:r>
        <w:rPr>
          <w:spacing w:val="-13"/>
        </w:rPr>
        <w:t> </w:t>
      </w:r>
      <w:r>
        <w:rPr/>
        <w:t>być</w:t>
      </w:r>
      <w:r>
        <w:rPr>
          <w:spacing w:val="-13"/>
        </w:rPr>
        <w:t> </w:t>
      </w:r>
      <w:r>
        <w:rPr/>
        <w:t>usunięta</w:t>
      </w:r>
      <w:r>
        <w:rPr>
          <w:spacing w:val="-12"/>
        </w:rPr>
        <w:t> </w:t>
      </w:r>
      <w:r>
        <w:rPr/>
        <w:t>z</w:t>
      </w:r>
      <w:r>
        <w:rPr>
          <w:spacing w:val="-13"/>
        </w:rPr>
        <w:t> </w:t>
      </w:r>
      <w:r>
        <w:rPr/>
        <w:t>całkowicie</w:t>
      </w:r>
      <w:r>
        <w:rPr>
          <w:spacing w:val="-13"/>
        </w:rPr>
        <w:t> </w:t>
      </w:r>
      <w:r>
        <w:rPr/>
        <w:t>wypełnionego</w:t>
      </w:r>
      <w:r>
        <w:rPr>
          <w:spacing w:val="-13"/>
        </w:rPr>
        <w:t> </w:t>
      </w:r>
      <w:r>
        <w:rPr/>
        <w:t>syfonu</w:t>
      </w:r>
      <w:r>
        <w:rPr>
          <w:spacing w:val="-12"/>
        </w:rPr>
        <w:t> </w:t>
      </w:r>
      <w:r>
        <w:rPr/>
        <w:t>aby</w:t>
      </w:r>
      <w:r>
        <w:rPr>
          <w:spacing w:val="-13"/>
        </w:rPr>
        <w:t> </w:t>
      </w:r>
      <w:r>
        <w:rPr/>
        <w:t>gazy</w:t>
      </w:r>
      <w:r>
        <w:rPr>
          <w:spacing w:val="-13"/>
        </w:rPr>
        <w:t> </w:t>
      </w:r>
      <w:r>
        <w:rPr/>
        <w:t>i</w:t>
      </w:r>
      <w:r>
        <w:rPr>
          <w:spacing w:val="-10"/>
        </w:rPr>
        <w:t> </w:t>
      </w:r>
      <w:r>
        <w:rPr/>
        <w:t>zapa- chy</w:t>
      </w:r>
      <w:r>
        <w:rPr>
          <w:spacing w:val="-6"/>
        </w:rPr>
        <w:t> </w:t>
      </w:r>
      <w:r>
        <w:rPr/>
        <w:t>mogły</w:t>
      </w:r>
      <w:r>
        <w:rPr>
          <w:spacing w:val="-6"/>
        </w:rPr>
        <w:t> </w:t>
      </w:r>
      <w:r>
        <w:rPr/>
        <w:t>przejść</w:t>
      </w:r>
      <w:r>
        <w:rPr>
          <w:spacing w:val="-6"/>
        </w:rPr>
        <w:t> </w:t>
      </w:r>
      <w:r>
        <w:rPr/>
        <w:t>przy</w:t>
      </w:r>
      <w:r>
        <w:rPr>
          <w:spacing w:val="-6"/>
        </w:rPr>
        <w:t> </w:t>
      </w:r>
      <w:r>
        <w:rPr/>
        <w:t>ciśnieniu</w:t>
      </w:r>
      <w:r>
        <w:rPr>
          <w:spacing w:val="-6"/>
        </w:rPr>
        <w:t> </w:t>
      </w:r>
      <w:r>
        <w:rPr/>
        <w:t>atmosferycznym</w:t>
      </w:r>
      <w:r>
        <w:rPr>
          <w:spacing w:val="-6"/>
        </w:rPr>
        <w:t> </w:t>
      </w:r>
      <w:r>
        <w:rPr/>
        <w:t>przez</w:t>
      </w:r>
      <w:r>
        <w:rPr>
          <w:spacing w:val="-6"/>
        </w:rPr>
        <w:t> </w:t>
      </w:r>
      <w:r>
        <w:rPr/>
        <w:t>syfon.</w:t>
      </w:r>
      <w:r>
        <w:rPr>
          <w:spacing w:val="-6"/>
        </w:rPr>
        <w:t> </w:t>
      </w:r>
      <w:r>
        <w:rPr/>
        <w:t>Głębokość</w:t>
      </w:r>
      <w:r>
        <w:rPr>
          <w:spacing w:val="-6"/>
        </w:rPr>
        <w:t> </w:t>
      </w:r>
      <w:r>
        <w:rPr/>
        <w:t>ta</w:t>
      </w:r>
      <w:r>
        <w:rPr>
          <w:spacing w:val="-6"/>
        </w:rPr>
        <w:t> </w:t>
      </w:r>
      <w:r>
        <w:rPr/>
        <w:t>została</w:t>
      </w:r>
      <w:r>
        <w:rPr>
          <w:spacing w:val="-6"/>
        </w:rPr>
        <w:t> </w:t>
      </w:r>
      <w:r>
        <w:rPr/>
        <w:t>pokazana</w:t>
      </w:r>
      <w:r>
        <w:rPr>
          <w:spacing w:val="-6"/>
        </w:rPr>
        <w:t> </w:t>
      </w:r>
      <w:r>
        <w:rPr/>
        <w:t>jako</w:t>
      </w:r>
      <w:r>
        <w:rPr>
          <w:spacing w:val="-3"/>
        </w:rPr>
        <w:t> </w:t>
      </w:r>
      <w:r>
        <w:rPr>
          <w:rFonts w:ascii="Arial" w:hAnsi="Arial"/>
          <w:i/>
        </w:rPr>
        <w:t>H </w:t>
      </w:r>
      <w:r>
        <w:rPr/>
        <w:t>na rysunku 1.</w:t>
      </w:r>
    </w:p>
    <w:p>
      <w:pPr>
        <w:pStyle w:val="BodyText"/>
        <w:spacing w:before="107"/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1945632</wp:posOffset>
            </wp:positionH>
            <wp:positionV relativeFrom="paragraph">
              <wp:posOffset>227104</wp:posOffset>
            </wp:positionV>
            <wp:extent cx="3694374" cy="2363819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374" cy="236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right="137"/>
        <w:jc w:val="center"/>
      </w:pPr>
      <w:r>
        <w:rPr>
          <w:w w:val="105"/>
        </w:rPr>
        <w:t>Rysunek</w:t>
      </w:r>
      <w:r>
        <w:rPr>
          <w:spacing w:val="16"/>
          <w:w w:val="105"/>
        </w:rPr>
        <w:t> </w:t>
      </w:r>
      <w:r>
        <w:rPr>
          <w:w w:val="105"/>
        </w:rPr>
        <w:t>1:</w:t>
      </w:r>
      <w:r>
        <w:rPr>
          <w:spacing w:val="17"/>
          <w:w w:val="105"/>
        </w:rPr>
        <w:t> </w:t>
      </w:r>
      <w:r>
        <w:rPr>
          <w:w w:val="105"/>
        </w:rPr>
        <w:t>Wysokość</w:t>
      </w:r>
      <w:r>
        <w:rPr>
          <w:spacing w:val="16"/>
          <w:w w:val="105"/>
        </w:rPr>
        <w:t> </w:t>
      </w:r>
      <w:r>
        <w:rPr>
          <w:w w:val="105"/>
        </w:rPr>
        <w:t>zamknięcia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wodnego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10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10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10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93"/>
        <w:rPr>
          <w:sz w:val="22"/>
        </w:rPr>
      </w:pPr>
    </w:p>
    <w:p>
      <w:pPr>
        <w:pStyle w:val="Heading3"/>
        <w:numPr>
          <w:ilvl w:val="1"/>
          <w:numId w:val="2"/>
        </w:numPr>
        <w:tabs>
          <w:tab w:pos="1871" w:val="left" w:leader="none"/>
        </w:tabs>
        <w:spacing w:line="240" w:lineRule="auto" w:before="0" w:after="0"/>
        <w:ind w:left="1871" w:right="0" w:hanging="738"/>
        <w:jc w:val="left"/>
      </w:pPr>
      <w:r>
        <w:rPr>
          <w:spacing w:val="-2"/>
          <w:w w:val="105"/>
        </w:rPr>
        <w:t>Obliczenia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3"/>
        <w:jc w:val="left"/>
        <w:rPr>
          <w:sz w:val="20"/>
        </w:rPr>
      </w:pPr>
      <w:r>
        <w:rPr>
          <w:w w:val="110"/>
          <w:sz w:val="20"/>
        </w:rPr>
        <w:t>odpływ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jednostkowy</w:t>
      </w:r>
      <w:r>
        <w:rPr>
          <w:spacing w:val="3"/>
          <w:w w:val="110"/>
          <w:sz w:val="20"/>
        </w:rPr>
        <w:t> </w:t>
      </w:r>
      <w:r>
        <w:rPr>
          <w:spacing w:val="-4"/>
          <w:w w:val="110"/>
          <w:sz w:val="20"/>
        </w:rPr>
        <w:t>(DU)</w:t>
      </w:r>
    </w:p>
    <w:p>
      <w:pPr>
        <w:pStyle w:val="BodyText"/>
        <w:spacing w:before="14"/>
        <w:ind w:left="1869"/>
      </w:pPr>
      <w:r>
        <w:rPr/>
        <w:t>Średnia wielkość odpływu z urządzenia sanitarnego wyrażona w litrach na sekundę </w:t>
      </w:r>
      <w:r>
        <w:rPr>
          <w:spacing w:val="-2"/>
        </w:rPr>
        <w:t>(l/s).</w:t>
      </w:r>
    </w:p>
    <w:p>
      <w:pPr>
        <w:pStyle w:val="BodyText"/>
        <w:spacing w:before="39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3"/>
        <w:jc w:val="left"/>
        <w:rPr>
          <w:sz w:val="20"/>
        </w:rPr>
      </w:pPr>
      <w:r>
        <w:rPr>
          <w:w w:val="110"/>
          <w:sz w:val="20"/>
        </w:rPr>
        <w:t>współczynnik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częstości</w:t>
      </w:r>
      <w:r>
        <w:rPr>
          <w:spacing w:val="6"/>
          <w:w w:val="110"/>
          <w:sz w:val="20"/>
        </w:rPr>
        <w:t> </w:t>
      </w:r>
      <w:r>
        <w:rPr>
          <w:spacing w:val="-5"/>
          <w:w w:val="110"/>
          <w:sz w:val="20"/>
        </w:rPr>
        <w:t>(</w:t>
      </w:r>
      <w:r>
        <w:rPr>
          <w:rFonts w:ascii="Verdana" w:hAnsi="Verdana"/>
          <w:i/>
          <w:spacing w:val="-5"/>
          <w:w w:val="110"/>
          <w:sz w:val="20"/>
        </w:rPr>
        <w:t>K</w:t>
      </w:r>
      <w:r>
        <w:rPr>
          <w:spacing w:val="-5"/>
          <w:w w:val="110"/>
          <w:sz w:val="20"/>
        </w:rPr>
        <w:t>)</w:t>
      </w:r>
    </w:p>
    <w:p>
      <w:pPr>
        <w:pStyle w:val="BodyText"/>
        <w:spacing w:before="14"/>
        <w:ind w:left="1869"/>
      </w:pPr>
      <w:r>
        <w:rPr/>
        <w:t>Wielkość</w:t>
      </w:r>
      <w:r>
        <w:rPr>
          <w:spacing w:val="-1"/>
        </w:rPr>
        <w:t> </w:t>
      </w:r>
      <w:r>
        <w:rPr/>
        <w:t>uwzględniająca częstość używania urządzeń</w:t>
      </w:r>
      <w:r>
        <w:rPr>
          <w:spacing w:val="-1"/>
        </w:rPr>
        <w:t> </w:t>
      </w:r>
      <w:r>
        <w:rPr/>
        <w:t>sanitarnych </w:t>
      </w:r>
      <w:r>
        <w:rPr>
          <w:spacing w:val="-2"/>
        </w:rPr>
        <w:t>(bezwymiarowa).</w:t>
      </w:r>
    </w:p>
    <w:p>
      <w:pPr>
        <w:pStyle w:val="BodyText"/>
        <w:spacing w:before="39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4"/>
        <w:jc w:val="left"/>
        <w:rPr>
          <w:sz w:val="20"/>
        </w:rPr>
      </w:pPr>
      <w:r>
        <w:rPr>
          <w:w w:val="110"/>
          <w:sz w:val="20"/>
        </w:rPr>
        <w:t>strumień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objętości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ścieków</w:t>
      </w:r>
      <w:r>
        <w:rPr>
          <w:spacing w:val="2"/>
          <w:w w:val="110"/>
          <w:sz w:val="20"/>
        </w:rPr>
        <w:t> </w:t>
      </w:r>
      <w:r>
        <w:rPr>
          <w:spacing w:val="-4"/>
          <w:w w:val="110"/>
          <w:sz w:val="20"/>
        </w:rPr>
        <w:t>(</w:t>
      </w:r>
      <w:r>
        <w:rPr>
          <w:rFonts w:ascii="Verdana" w:hAnsi="Verdana"/>
          <w:i/>
          <w:spacing w:val="-4"/>
          <w:w w:val="110"/>
          <w:sz w:val="20"/>
        </w:rPr>
        <w:t>Q</w:t>
      </w:r>
      <w:r>
        <w:rPr>
          <w:spacing w:val="-4"/>
          <w:w w:val="110"/>
          <w:sz w:val="20"/>
          <w:vertAlign w:val="subscript"/>
        </w:rPr>
        <w:t>ww</w:t>
      </w:r>
      <w:r>
        <w:rPr>
          <w:spacing w:val="-4"/>
          <w:w w:val="110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869" w:right="34"/>
      </w:pPr>
      <w:r>
        <w:rPr/>
        <w:t>Całkowity obliczeniowy strumień objętości ścieków pochodzących z urządzeń sanitarnych w syste- mie kanalizacyjnym lub w jego części, wyrażony w litrach na sekundę (l/s).</w:t>
      </w:r>
    </w:p>
    <w:p>
      <w:pPr>
        <w:pStyle w:val="BodyText"/>
        <w:spacing w:before="23"/>
      </w:pPr>
    </w:p>
    <w:p>
      <w:pPr>
        <w:pStyle w:val="ListParagraph"/>
        <w:numPr>
          <w:ilvl w:val="2"/>
          <w:numId w:val="2"/>
        </w:numPr>
        <w:tabs>
          <w:tab w:pos="1869" w:val="left" w:leader="none"/>
        </w:tabs>
        <w:spacing w:line="240" w:lineRule="auto" w:before="0" w:after="0"/>
        <w:ind w:left="1869" w:right="0" w:hanging="736"/>
        <w:jc w:val="left"/>
        <w:rPr>
          <w:sz w:val="20"/>
        </w:rPr>
      </w:pPr>
      <w:r>
        <w:rPr>
          <w:w w:val="110"/>
          <w:sz w:val="20"/>
        </w:rPr>
        <w:t>ciągły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strumień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objętości</w:t>
      </w:r>
      <w:r>
        <w:rPr>
          <w:spacing w:val="4"/>
          <w:w w:val="110"/>
          <w:sz w:val="20"/>
        </w:rPr>
        <w:t> </w:t>
      </w:r>
      <w:r>
        <w:rPr>
          <w:spacing w:val="-4"/>
          <w:w w:val="110"/>
          <w:sz w:val="20"/>
        </w:rPr>
        <w:t>(</w:t>
      </w:r>
      <w:r>
        <w:rPr>
          <w:rFonts w:ascii="Verdana" w:hAnsi="Verdana"/>
          <w:i/>
          <w:spacing w:val="-4"/>
          <w:w w:val="110"/>
          <w:sz w:val="20"/>
        </w:rPr>
        <w:t>Q</w:t>
      </w:r>
      <w:r>
        <w:rPr>
          <w:spacing w:val="-4"/>
          <w:w w:val="110"/>
          <w:sz w:val="20"/>
          <w:vertAlign w:val="subscript"/>
        </w:rPr>
        <w:t>c</w:t>
      </w:r>
      <w:r>
        <w:rPr>
          <w:spacing w:val="-4"/>
          <w:w w:val="110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869"/>
      </w:pPr>
      <w:r>
        <w:rPr/>
        <w:t>Strumień</w:t>
      </w:r>
      <w:r>
        <w:rPr>
          <w:spacing w:val="-14"/>
        </w:rPr>
        <w:t> </w:t>
      </w:r>
      <w:r>
        <w:rPr/>
        <w:t>objętości</w:t>
      </w:r>
      <w:r>
        <w:rPr>
          <w:spacing w:val="-13"/>
        </w:rPr>
        <w:t> </w:t>
      </w:r>
      <w:r>
        <w:rPr/>
        <w:t>ścieków</w:t>
      </w:r>
      <w:r>
        <w:rPr>
          <w:spacing w:val="-13"/>
        </w:rPr>
        <w:t> </w:t>
      </w:r>
      <w:r>
        <w:rPr/>
        <w:t>obejmujący</w:t>
      </w:r>
      <w:r>
        <w:rPr>
          <w:spacing w:val="-14"/>
        </w:rPr>
        <w:t> </w:t>
      </w:r>
      <w:r>
        <w:rPr/>
        <w:t>wszystkie</w:t>
      </w:r>
      <w:r>
        <w:rPr>
          <w:spacing w:val="-13"/>
        </w:rPr>
        <w:t> </w:t>
      </w:r>
      <w:r>
        <w:rPr/>
        <w:t>przepływy</w:t>
      </w:r>
      <w:r>
        <w:rPr>
          <w:spacing w:val="-13"/>
        </w:rPr>
        <w:t> </w:t>
      </w:r>
      <w:r>
        <w:rPr/>
        <w:t>ciągłe,</w:t>
      </w:r>
      <w:r>
        <w:rPr>
          <w:spacing w:val="-13"/>
        </w:rPr>
        <w:t> </w:t>
      </w:r>
      <w:r>
        <w:rPr/>
        <w:t>np.</w:t>
      </w:r>
      <w:r>
        <w:rPr>
          <w:spacing w:val="-14"/>
        </w:rPr>
        <w:t> </w:t>
      </w:r>
      <w:r>
        <w:rPr/>
        <w:t>wód</w:t>
      </w:r>
      <w:r>
        <w:rPr>
          <w:spacing w:val="-13"/>
        </w:rPr>
        <w:t> </w:t>
      </w:r>
      <w:r>
        <w:rPr/>
        <w:t>chłodniczych</w:t>
      </w:r>
      <w:r>
        <w:rPr>
          <w:spacing w:val="-13"/>
        </w:rPr>
        <w:t> </w:t>
      </w:r>
      <w:r>
        <w:rPr/>
        <w:t>itp.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litrach na sekundę (l/s).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4"/>
        <w:jc w:val="left"/>
        <w:rPr>
          <w:sz w:val="20"/>
        </w:rPr>
      </w:pPr>
      <w:r>
        <w:rPr>
          <w:w w:val="105"/>
          <w:sz w:val="20"/>
        </w:rPr>
        <w:t>strumień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objętości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wód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przetłaczanych</w:t>
      </w:r>
      <w:r>
        <w:rPr>
          <w:spacing w:val="38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Q</w:t>
      </w:r>
      <w:r>
        <w:rPr>
          <w:spacing w:val="-4"/>
          <w:w w:val="105"/>
          <w:sz w:val="20"/>
          <w:vertAlign w:val="subscript"/>
        </w:rPr>
        <w:t>p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3"/>
        <w:ind w:left="1869"/>
      </w:pPr>
      <w:r>
        <w:rPr/>
        <w:t>Wydajność</w:t>
      </w:r>
      <w:r>
        <w:rPr>
          <w:spacing w:val="1"/>
        </w:rPr>
        <w:t> </w:t>
      </w:r>
      <w:r>
        <w:rPr/>
        <w:t>pomp</w:t>
      </w:r>
      <w:r>
        <w:rPr>
          <w:spacing w:val="1"/>
        </w:rPr>
        <w:t> </w:t>
      </w:r>
      <w:r>
        <w:rPr/>
        <w:t>ściekowych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litrach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sekundę.</w:t>
      </w:r>
    </w:p>
    <w:p>
      <w:pPr>
        <w:pStyle w:val="BodyText"/>
        <w:spacing w:before="40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3"/>
        <w:jc w:val="left"/>
        <w:rPr>
          <w:sz w:val="20"/>
        </w:rPr>
      </w:pPr>
      <w:r>
        <w:rPr>
          <w:w w:val="110"/>
          <w:sz w:val="20"/>
        </w:rPr>
        <w:t>całkowity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strumień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objętości</w:t>
      </w:r>
      <w:r>
        <w:rPr>
          <w:spacing w:val="7"/>
          <w:w w:val="110"/>
          <w:sz w:val="20"/>
        </w:rPr>
        <w:t> </w:t>
      </w:r>
      <w:r>
        <w:rPr>
          <w:spacing w:val="-2"/>
          <w:w w:val="110"/>
          <w:sz w:val="20"/>
        </w:rPr>
        <w:t>(</w:t>
      </w:r>
      <w:r>
        <w:rPr>
          <w:rFonts w:ascii="Verdana" w:hAnsi="Verdana"/>
          <w:i/>
          <w:spacing w:val="-2"/>
          <w:w w:val="110"/>
          <w:sz w:val="20"/>
        </w:rPr>
        <w:t>Q</w:t>
      </w:r>
      <w:r>
        <w:rPr>
          <w:spacing w:val="-2"/>
          <w:w w:val="110"/>
          <w:sz w:val="20"/>
          <w:vertAlign w:val="subscript"/>
        </w:rPr>
        <w:t>tot</w:t>
      </w:r>
      <w:r>
        <w:rPr>
          <w:spacing w:val="-2"/>
          <w:w w:val="110"/>
          <w:sz w:val="20"/>
          <w:vertAlign w:val="baseline"/>
        </w:rPr>
        <w:t>)</w:t>
      </w:r>
    </w:p>
    <w:p>
      <w:pPr>
        <w:pStyle w:val="BodyText"/>
        <w:spacing w:line="249" w:lineRule="auto" w:before="10"/>
        <w:ind w:left="1869"/>
      </w:pPr>
      <w:r>
        <w:rPr/>
        <w:t>Całkowity</w:t>
      </w:r>
      <w:r>
        <w:rPr>
          <w:spacing w:val="-2"/>
        </w:rPr>
        <w:t> </w:t>
      </w:r>
      <w:r>
        <w:rPr/>
        <w:t>strumień</w:t>
      </w:r>
      <w:r>
        <w:rPr>
          <w:spacing w:val="-2"/>
        </w:rPr>
        <w:t> </w:t>
      </w:r>
      <w:r>
        <w:rPr/>
        <w:t>objętości</w:t>
      </w:r>
      <w:r>
        <w:rPr>
          <w:spacing w:val="-2"/>
        </w:rPr>
        <w:t> </w:t>
      </w:r>
      <w:r>
        <w:rPr/>
        <w:t>jest</w:t>
      </w:r>
      <w:r>
        <w:rPr>
          <w:spacing w:val="-2"/>
        </w:rPr>
        <w:t> </w:t>
      </w:r>
      <w:r>
        <w:rPr/>
        <w:t>sumą</w:t>
      </w:r>
      <w:r>
        <w:rPr>
          <w:spacing w:val="-2"/>
        </w:rPr>
        <w:t> </w:t>
      </w:r>
      <w:r>
        <w:rPr/>
        <w:t>strumienia</w:t>
      </w:r>
      <w:r>
        <w:rPr>
          <w:spacing w:val="-2"/>
        </w:rPr>
        <w:t> </w:t>
      </w:r>
      <w:r>
        <w:rPr/>
        <w:t>objętości</w:t>
      </w:r>
      <w:r>
        <w:rPr>
          <w:spacing w:val="-2"/>
        </w:rPr>
        <w:t> </w:t>
      </w:r>
      <w:r>
        <w:rPr/>
        <w:t>ścieków</w:t>
      </w:r>
      <w:r>
        <w:rPr>
          <w:spacing w:val="-2"/>
        </w:rPr>
        <w:t> </w:t>
      </w:r>
      <w:r>
        <w:rPr/>
        <w:t>(</w:t>
      </w:r>
      <w:r>
        <w:rPr>
          <w:rFonts w:ascii="Arial" w:hAnsi="Arial"/>
          <w:i/>
        </w:rPr>
        <w:t>Q</w:t>
      </w:r>
      <w:r>
        <w:rPr>
          <w:vertAlign w:val="subscript"/>
        </w:rPr>
        <w:t>ww</w:t>
      </w:r>
      <w:r>
        <w:rPr>
          <w:vertAlign w:val="baseline"/>
        </w:rPr>
        <w:t>),</w:t>
      </w:r>
      <w:r>
        <w:rPr>
          <w:spacing w:val="-2"/>
          <w:vertAlign w:val="baseline"/>
        </w:rPr>
        <w:t> </w:t>
      </w:r>
      <w:r>
        <w:rPr>
          <w:vertAlign w:val="baseline"/>
        </w:rPr>
        <w:t>ciągłego</w:t>
      </w:r>
      <w:r>
        <w:rPr>
          <w:spacing w:val="-2"/>
          <w:vertAlign w:val="baseline"/>
        </w:rPr>
        <w:t> </w:t>
      </w:r>
      <w:r>
        <w:rPr>
          <w:vertAlign w:val="baseline"/>
        </w:rPr>
        <w:t>strumienia</w:t>
      </w:r>
      <w:r>
        <w:rPr>
          <w:spacing w:val="-2"/>
          <w:vertAlign w:val="baseline"/>
        </w:rPr>
        <w:t> </w:t>
      </w:r>
      <w:r>
        <w:rPr>
          <w:vertAlign w:val="baseline"/>
        </w:rPr>
        <w:t>obję- tości (</w:t>
      </w:r>
      <w:r>
        <w:rPr>
          <w:rFonts w:ascii="Arial" w:hAnsi="Arial"/>
          <w:i/>
          <w:vertAlign w:val="baseline"/>
        </w:rPr>
        <w:t>Q</w:t>
      </w:r>
      <w:r>
        <w:rPr>
          <w:vertAlign w:val="subscript"/>
        </w:rPr>
        <w:t>c</w:t>
      </w:r>
      <w:r>
        <w:rPr>
          <w:vertAlign w:val="baseline"/>
        </w:rPr>
        <w:t>) i strumienia objętości wód przetłaczanych (</w:t>
      </w:r>
      <w:r>
        <w:rPr>
          <w:rFonts w:ascii="Arial" w:hAnsi="Arial"/>
          <w:i/>
          <w:vertAlign w:val="baseline"/>
        </w:rPr>
        <w:t>Q</w:t>
      </w:r>
      <w:r>
        <w:rPr>
          <w:vertAlign w:val="subscript"/>
        </w:rPr>
        <w:t>p</w:t>
      </w:r>
      <w:r>
        <w:rPr>
          <w:vertAlign w:val="baseline"/>
        </w:rPr>
        <w:t>) w litrach na sekundę (l/s).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3"/>
        <w:jc w:val="left"/>
        <w:rPr>
          <w:sz w:val="20"/>
        </w:rPr>
      </w:pPr>
      <w:r>
        <w:rPr>
          <w:w w:val="105"/>
          <w:sz w:val="20"/>
        </w:rPr>
        <w:t>przepustowość</w:t>
      </w:r>
      <w:r>
        <w:rPr>
          <w:spacing w:val="60"/>
          <w:w w:val="105"/>
          <w:sz w:val="20"/>
        </w:rPr>
        <w:t> </w:t>
      </w:r>
      <w:r>
        <w:rPr>
          <w:w w:val="105"/>
          <w:sz w:val="20"/>
        </w:rPr>
        <w:t>hydrauliczna</w:t>
      </w:r>
      <w:r>
        <w:rPr>
          <w:spacing w:val="6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Verdana" w:hAnsi="Verdana"/>
          <w:i/>
          <w:spacing w:val="-2"/>
          <w:w w:val="105"/>
          <w:sz w:val="20"/>
        </w:rPr>
        <w:t>Q</w:t>
      </w:r>
      <w:r>
        <w:rPr>
          <w:spacing w:val="-2"/>
          <w:w w:val="105"/>
          <w:sz w:val="20"/>
          <w:vertAlign w:val="subscript"/>
        </w:rPr>
        <w:t>max</w:t>
      </w:r>
      <w:r>
        <w:rPr>
          <w:spacing w:val="-2"/>
          <w:w w:val="105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869"/>
      </w:pPr>
      <w:r>
        <w:rPr/>
        <w:t>Maksymalny</w:t>
      </w:r>
      <w:r>
        <w:rPr>
          <w:spacing w:val="-8"/>
        </w:rPr>
        <w:t> </w:t>
      </w:r>
      <w:r>
        <w:rPr/>
        <w:t>strumień</w:t>
      </w:r>
      <w:r>
        <w:rPr>
          <w:spacing w:val="-8"/>
        </w:rPr>
        <w:t> </w:t>
      </w:r>
      <w:r>
        <w:rPr/>
        <w:t>objętości</w:t>
      </w:r>
      <w:r>
        <w:rPr>
          <w:spacing w:val="-8"/>
        </w:rPr>
        <w:t> </w:t>
      </w:r>
      <w:r>
        <w:rPr/>
        <w:t>dopuszczalny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podejściu</w:t>
      </w:r>
      <w:r>
        <w:rPr>
          <w:spacing w:val="-8"/>
        </w:rPr>
        <w:t> </w:t>
      </w:r>
      <w:r>
        <w:rPr/>
        <w:t>kanalizacyjnym,</w:t>
      </w:r>
      <w:r>
        <w:rPr>
          <w:spacing w:val="-8"/>
        </w:rPr>
        <w:t> </w:t>
      </w:r>
      <w:r>
        <w:rPr/>
        <w:t>pionie</w:t>
      </w:r>
      <w:r>
        <w:rPr>
          <w:spacing w:val="-8"/>
        </w:rPr>
        <w:t> </w:t>
      </w:r>
      <w:r>
        <w:rPr/>
        <w:t>kanalizacyjnym</w:t>
      </w:r>
      <w:r>
        <w:rPr>
          <w:spacing w:val="-8"/>
        </w:rPr>
        <w:t> </w:t>
      </w:r>
      <w:r>
        <w:rPr/>
        <w:t>lub przewodzie odpływowym, w litrach na sekundę (l/s).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6" w:right="0" w:hanging="734"/>
        <w:jc w:val="left"/>
        <w:rPr>
          <w:sz w:val="20"/>
        </w:rPr>
      </w:pPr>
      <w:r>
        <w:rPr>
          <w:w w:val="110"/>
          <w:sz w:val="20"/>
        </w:rPr>
        <w:t>strumień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objętości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powietrza</w:t>
      </w:r>
      <w:r>
        <w:rPr>
          <w:spacing w:val="-2"/>
          <w:w w:val="110"/>
          <w:sz w:val="20"/>
        </w:rPr>
        <w:t> </w:t>
      </w:r>
      <w:r>
        <w:rPr>
          <w:spacing w:val="-4"/>
          <w:w w:val="110"/>
          <w:sz w:val="20"/>
        </w:rPr>
        <w:t>(</w:t>
      </w:r>
      <w:r>
        <w:rPr>
          <w:rFonts w:ascii="Verdana" w:hAnsi="Verdana"/>
          <w:i/>
          <w:spacing w:val="-4"/>
          <w:w w:val="110"/>
          <w:sz w:val="20"/>
        </w:rPr>
        <w:t>Q</w:t>
      </w:r>
      <w:r>
        <w:rPr>
          <w:spacing w:val="-4"/>
          <w:w w:val="110"/>
          <w:sz w:val="20"/>
          <w:vertAlign w:val="subscript"/>
        </w:rPr>
        <w:t>a</w:t>
      </w:r>
      <w:r>
        <w:rPr>
          <w:spacing w:val="-4"/>
          <w:w w:val="110"/>
          <w:sz w:val="20"/>
          <w:vertAlign w:val="baseline"/>
        </w:rPr>
        <w:t>)</w:t>
      </w:r>
    </w:p>
    <w:p>
      <w:pPr>
        <w:pStyle w:val="BodyText"/>
        <w:spacing w:line="254" w:lineRule="auto" w:before="13"/>
        <w:ind w:left="1869"/>
      </w:pPr>
      <w:r>
        <w:rPr/>
        <w:t>Minimalny strumień objętości powietrza przez przewód wentylacyjny lub przez zawór napowietrzają- cy, mierzony przy spadku ciśnienia 250 Paskali (Pa), w litrach na sekundę (l/s).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8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11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6" w:right="0" w:firstLine="0"/>
        <w:jc w:val="left"/>
        <w:rPr>
          <w:sz w:val="18"/>
        </w:rPr>
      </w:pPr>
      <w:bookmarkStart w:name="4 Przechowywanie i transport" w:id="13"/>
      <w:bookmarkEnd w:id="13"/>
      <w:r>
        <w:rPr/>
      </w:r>
      <w:bookmarkStart w:name="5 Wymagania ogólne" w:id="14"/>
      <w:bookmarkEnd w:id="14"/>
      <w:r>
        <w:rPr/>
      </w:r>
      <w:bookmarkStart w:name="_bookmark6" w:id="15"/>
      <w:bookmarkEnd w:id="15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8"/>
        <w:jc w:val="both"/>
      </w:pPr>
      <w:r>
        <w:rPr/>
        <w:t>Przechowywanie</w:t>
      </w:r>
      <w:r>
        <w:rPr>
          <w:spacing w:val="64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2"/>
        </w:rPr>
        <w:t>transport</w:t>
      </w:r>
    </w:p>
    <w:p>
      <w:pPr>
        <w:pStyle w:val="BodyText"/>
        <w:spacing w:line="254" w:lineRule="auto" w:before="23"/>
        <w:ind w:left="1305" w:right="700"/>
        <w:jc w:val="both"/>
      </w:pPr>
      <w:r>
        <w:rPr/>
        <w:t>Elementy składowe systemów kanalizacyjnych powinny być przenoszone ostrożnie i powinny być chronione</w:t>
      </w:r>
      <w:r>
        <w:rPr>
          <w:spacing w:val="-14"/>
        </w:rPr>
        <w:t> </w:t>
      </w:r>
      <w:r>
        <w:rPr/>
        <w:t>przed</w:t>
      </w:r>
      <w:r>
        <w:rPr>
          <w:spacing w:val="-13"/>
        </w:rPr>
        <w:t> </w:t>
      </w:r>
      <w:r>
        <w:rPr/>
        <w:t>zabrudzeniem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uszkodzeniami</w:t>
      </w:r>
      <w:r>
        <w:rPr>
          <w:spacing w:val="-13"/>
        </w:rPr>
        <w:t> </w:t>
      </w:r>
      <w:r>
        <w:rPr/>
        <w:t>podczas</w:t>
      </w:r>
      <w:r>
        <w:rPr>
          <w:spacing w:val="-13"/>
        </w:rPr>
        <w:t> </w:t>
      </w:r>
      <w:r>
        <w:rPr/>
        <w:t>składowania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transportu.</w:t>
      </w:r>
      <w:r>
        <w:rPr>
          <w:spacing w:val="-13"/>
        </w:rPr>
        <w:t> </w:t>
      </w:r>
      <w:r>
        <w:rPr/>
        <w:t>Elementy</w:t>
      </w:r>
      <w:r>
        <w:rPr>
          <w:spacing w:val="-13"/>
        </w:rPr>
        <w:t> </w:t>
      </w:r>
      <w:r>
        <w:rPr/>
        <w:t>te</w:t>
      </w:r>
      <w:r>
        <w:rPr>
          <w:spacing w:val="-14"/>
        </w:rPr>
        <w:t> </w:t>
      </w:r>
      <w:r>
        <w:rPr/>
        <w:t>powin- ny być składowane zgodnie z instrukcjami producentów.</w:t>
      </w:r>
    </w:p>
    <w:p>
      <w:pPr>
        <w:pStyle w:val="BodyText"/>
        <w:spacing w:before="168"/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8"/>
        <w:jc w:val="both"/>
      </w:pPr>
      <w:r>
        <w:rPr>
          <w:w w:val="105"/>
        </w:rPr>
        <w:t>Wymagania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ogólne</w:t>
      </w:r>
    </w:p>
    <w:p>
      <w:pPr>
        <w:pStyle w:val="Heading3"/>
        <w:numPr>
          <w:ilvl w:val="1"/>
          <w:numId w:val="2"/>
        </w:numPr>
        <w:tabs>
          <w:tab w:pos="1303" w:val="left" w:leader="none"/>
        </w:tabs>
        <w:spacing w:line="240" w:lineRule="auto" w:before="261" w:after="0"/>
        <w:ind w:left="1303" w:right="0" w:hanging="737"/>
        <w:jc w:val="both"/>
      </w:pPr>
      <w:r>
        <w:rPr>
          <w:w w:val="105"/>
        </w:rPr>
        <w:t>Postanowienia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ogólne</w:t>
      </w:r>
    </w:p>
    <w:p>
      <w:pPr>
        <w:pStyle w:val="BodyText"/>
        <w:spacing w:line="254" w:lineRule="auto" w:before="16"/>
        <w:ind w:left="1305" w:right="700"/>
        <w:jc w:val="both"/>
      </w:pPr>
      <w:r>
        <w:rPr/>
        <w:t>Montaż systemów kanalizacyjnych dzieli się na montaż przewodów kanalizacyjnych i podłączenie urządzeń sanitarnych. Istotne jest, aby przewody raz zamontowane nie przeszkadzały w dalszych pracach budowlanych czy pracach następnych branż. Wymaga to ścisłej współpracy i koordynacji działań projektanta z poszczególnymi branżami instalacyjnymi.</w:t>
      </w:r>
    </w:p>
    <w:p>
      <w:pPr>
        <w:pStyle w:val="BodyText"/>
        <w:spacing w:before="12"/>
      </w:pPr>
    </w:p>
    <w:p>
      <w:pPr>
        <w:pStyle w:val="Heading3"/>
        <w:numPr>
          <w:ilvl w:val="1"/>
          <w:numId w:val="2"/>
        </w:numPr>
        <w:tabs>
          <w:tab w:pos="1303" w:val="left" w:leader="none"/>
        </w:tabs>
        <w:spacing w:line="240" w:lineRule="auto" w:before="1" w:after="0"/>
        <w:ind w:left="1303" w:right="0" w:hanging="737"/>
        <w:jc w:val="both"/>
      </w:pPr>
      <w:r>
        <w:rPr>
          <w:w w:val="105"/>
        </w:rPr>
        <w:t>Przewody</w:t>
      </w:r>
      <w:r>
        <w:rPr>
          <w:spacing w:val="20"/>
          <w:w w:val="105"/>
        </w:rPr>
        <w:t> </w:t>
      </w:r>
      <w:r>
        <w:rPr>
          <w:w w:val="105"/>
        </w:rPr>
        <w:t>kanalizacyjne</w:t>
      </w:r>
      <w:r>
        <w:rPr>
          <w:spacing w:val="21"/>
          <w:w w:val="105"/>
        </w:rPr>
        <w:t> </w:t>
      </w:r>
      <w:r>
        <w:rPr>
          <w:w w:val="105"/>
        </w:rPr>
        <w:t>odprowadzające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ścieki</w:t>
      </w:r>
    </w:p>
    <w:p>
      <w:pPr>
        <w:pStyle w:val="BodyText"/>
        <w:spacing w:line="254" w:lineRule="auto" w:before="16"/>
        <w:ind w:left="1305" w:right="700"/>
        <w:jc w:val="both"/>
      </w:pPr>
      <w:r>
        <w:rPr/>
        <w:t>Przewody kanalizacyjne odprowadzające ścieki powinny być montowane zgodnie z projektem i wy- maganiami obliczeniowymi zawartymi w normie EN 12056-2. Należy zachować tok projektowania układu przewodów.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305" w:val="left" w:leader="none"/>
        </w:tabs>
        <w:spacing w:line="240" w:lineRule="auto" w:before="0" w:after="0"/>
        <w:ind w:left="1305" w:right="0" w:hanging="739"/>
        <w:jc w:val="both"/>
      </w:pPr>
      <w:r>
        <w:rPr>
          <w:spacing w:val="-2"/>
          <w:w w:val="105"/>
        </w:rPr>
        <w:t>Spadek</w:t>
      </w:r>
    </w:p>
    <w:p>
      <w:pPr>
        <w:pStyle w:val="BodyText"/>
        <w:spacing w:line="254" w:lineRule="auto" w:before="16"/>
        <w:ind w:left="1305" w:right="698"/>
        <w:jc w:val="both"/>
      </w:pPr>
      <w:r>
        <w:rPr>
          <w:spacing w:val="-2"/>
        </w:rPr>
        <w:t>Przewody</w:t>
      </w:r>
      <w:r>
        <w:rPr>
          <w:spacing w:val="-6"/>
        </w:rPr>
        <w:t> </w:t>
      </w:r>
      <w:r>
        <w:rPr>
          <w:spacing w:val="-2"/>
        </w:rPr>
        <w:t>kanalizacyjne</w:t>
      </w:r>
      <w:r>
        <w:rPr>
          <w:spacing w:val="-6"/>
        </w:rPr>
        <w:t> </w:t>
      </w:r>
      <w:r>
        <w:rPr>
          <w:spacing w:val="-2"/>
        </w:rPr>
        <w:t>powinny</w:t>
      </w:r>
      <w:r>
        <w:rPr>
          <w:spacing w:val="-6"/>
        </w:rPr>
        <w:t> </w:t>
      </w:r>
      <w:r>
        <w:rPr>
          <w:spacing w:val="-2"/>
        </w:rPr>
        <w:t>być</w:t>
      </w:r>
      <w:r>
        <w:rPr>
          <w:spacing w:val="-6"/>
        </w:rPr>
        <w:t> </w:t>
      </w:r>
      <w:r>
        <w:rPr>
          <w:spacing w:val="-2"/>
        </w:rPr>
        <w:t>montowane</w:t>
      </w:r>
      <w:r>
        <w:rPr>
          <w:spacing w:val="-6"/>
        </w:rPr>
        <w:t> </w:t>
      </w:r>
      <w:r>
        <w:rPr>
          <w:spacing w:val="-2"/>
        </w:rPr>
        <w:t>zgodnie</w:t>
      </w:r>
      <w:r>
        <w:rPr>
          <w:spacing w:val="-6"/>
        </w:rPr>
        <w:t> </w:t>
      </w:r>
      <w:r>
        <w:rPr>
          <w:spacing w:val="-2"/>
        </w:rPr>
        <w:t>z</w:t>
      </w:r>
      <w:r>
        <w:rPr>
          <w:spacing w:val="-6"/>
        </w:rPr>
        <w:t> </w:t>
      </w:r>
      <w:r>
        <w:rPr>
          <w:spacing w:val="-2"/>
        </w:rPr>
        <w:t>projektowanym</w:t>
      </w:r>
      <w:r>
        <w:rPr>
          <w:spacing w:val="-6"/>
        </w:rPr>
        <w:t> </w:t>
      </w:r>
      <w:r>
        <w:rPr>
          <w:spacing w:val="-2"/>
        </w:rPr>
        <w:t>spadkiem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powinny</w:t>
      </w:r>
      <w:r>
        <w:rPr>
          <w:spacing w:val="-6"/>
        </w:rPr>
        <w:t> </w:t>
      </w:r>
      <w:r>
        <w:rPr>
          <w:spacing w:val="-2"/>
        </w:rPr>
        <w:t>umoż- </w:t>
      </w:r>
      <w:r>
        <w:rPr/>
        <w:t>liwiać całkowite odprowadzenie ścieków, z wyjątkiem tych sytuacji, gdzie instalacje są zaprojekto- wane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przepływ</w:t>
      </w:r>
      <w:r>
        <w:rPr>
          <w:spacing w:val="28"/>
        </w:rPr>
        <w:t> </w:t>
      </w:r>
      <w:r>
        <w:rPr/>
        <w:t>przy</w:t>
      </w:r>
      <w:r>
        <w:rPr>
          <w:spacing w:val="28"/>
        </w:rPr>
        <w:t> </w:t>
      </w:r>
      <w:r>
        <w:rPr/>
        <w:t>całkowitym</w:t>
      </w:r>
      <w:r>
        <w:rPr>
          <w:spacing w:val="28"/>
        </w:rPr>
        <w:t> </w:t>
      </w:r>
      <w:r>
        <w:rPr/>
        <w:t>wypełnieniu</w:t>
      </w:r>
      <w:r>
        <w:rPr>
          <w:spacing w:val="28"/>
        </w:rPr>
        <w:t> </w:t>
      </w:r>
      <w:r>
        <w:rPr/>
        <w:t>przekroju</w:t>
      </w:r>
      <w:r>
        <w:rPr>
          <w:spacing w:val="28"/>
        </w:rPr>
        <w:t> </w:t>
      </w:r>
      <w:r>
        <w:rPr/>
        <w:t>w</w:t>
      </w:r>
      <w:r>
        <w:rPr>
          <w:spacing w:val="28"/>
        </w:rPr>
        <w:t> </w:t>
      </w:r>
      <w:r>
        <w:rPr/>
        <w:t>celu</w:t>
      </w:r>
      <w:r>
        <w:rPr>
          <w:spacing w:val="28"/>
        </w:rPr>
        <w:t> </w:t>
      </w:r>
      <w:r>
        <w:rPr/>
        <w:t>odprowadzenia</w:t>
      </w:r>
      <w:r>
        <w:rPr>
          <w:spacing w:val="28"/>
        </w:rPr>
        <w:t> </w:t>
      </w:r>
      <w:r>
        <w:rPr/>
        <w:t>wód</w:t>
      </w:r>
      <w:r>
        <w:rPr>
          <w:spacing w:val="28"/>
        </w:rPr>
        <w:t> </w:t>
      </w:r>
      <w:r>
        <w:rPr/>
        <w:t>opadowych w systemach lewarowych (patrz EN 12056-3) i układach przewodów ciśnieniowych pompowni ście- ków (patrz EN 12056-4).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303" w:val="left" w:leader="none"/>
        </w:tabs>
        <w:spacing w:line="240" w:lineRule="auto" w:before="0" w:after="0"/>
        <w:ind w:left="1303" w:right="0" w:hanging="737"/>
        <w:jc w:val="both"/>
      </w:pPr>
      <w:r>
        <w:rPr>
          <w:w w:val="110"/>
        </w:rPr>
        <w:t>Przybory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sanitarne</w:t>
      </w:r>
    </w:p>
    <w:p>
      <w:pPr>
        <w:pStyle w:val="BodyText"/>
        <w:spacing w:line="254" w:lineRule="auto" w:before="19"/>
        <w:ind w:left="1305" w:right="700"/>
        <w:jc w:val="both"/>
      </w:pPr>
      <w:r>
        <w:rPr/>
        <w:t>Podczas procesu budowlanego powinno się przeprowadzać kontrole w celu stwierdzenia, że podłą- czenia przewodów kanalizacyjnych do przyborów sanitarnych i doprowadzenie do nich wody są pra- widłowo umiejscowione.</w:t>
      </w:r>
    </w:p>
    <w:p>
      <w:pPr>
        <w:pStyle w:val="BodyText"/>
        <w:spacing w:before="10"/>
      </w:pPr>
    </w:p>
    <w:p>
      <w:pPr>
        <w:pStyle w:val="Heading3"/>
        <w:numPr>
          <w:ilvl w:val="1"/>
          <w:numId w:val="2"/>
        </w:numPr>
        <w:tabs>
          <w:tab w:pos="1303" w:val="left" w:leader="none"/>
        </w:tabs>
        <w:spacing w:line="240" w:lineRule="auto" w:before="0" w:after="0"/>
        <w:ind w:left="1303" w:right="0" w:hanging="737"/>
        <w:jc w:val="both"/>
      </w:pPr>
      <w:r>
        <w:rPr>
          <w:w w:val="110"/>
        </w:rPr>
        <w:t>Środki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bezpieczeństwa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4" w:lineRule="auto"/>
        <w:ind w:left="1305" w:right="700"/>
        <w:jc w:val="both"/>
      </w:pPr>
      <w:r>
        <w:rPr/>
        <w:t>Należy zapewnić dostęp do informacji o lokalizacjach podłączeń gazu, przyłączy wodociągowych, elektrycznych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innych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celu</w:t>
      </w:r>
      <w:r>
        <w:rPr>
          <w:spacing w:val="-3"/>
        </w:rPr>
        <w:t> </w:t>
      </w:r>
      <w:r>
        <w:rPr/>
        <w:t>upewnienia</w:t>
      </w:r>
      <w:r>
        <w:rPr>
          <w:spacing w:val="-3"/>
        </w:rPr>
        <w:t> </w:t>
      </w:r>
      <w:r>
        <w:rPr/>
        <w:t>się,</w:t>
      </w:r>
      <w:r>
        <w:rPr>
          <w:spacing w:val="-3"/>
        </w:rPr>
        <w:t> </w:t>
      </w:r>
      <w:r>
        <w:rPr/>
        <w:t>że</w:t>
      </w:r>
      <w:r>
        <w:rPr>
          <w:spacing w:val="-3"/>
        </w:rPr>
        <w:t> </w:t>
      </w:r>
      <w:r>
        <w:rPr/>
        <w:t>montaż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użytkowanie</w:t>
      </w:r>
      <w:r>
        <w:rPr>
          <w:spacing w:val="-3"/>
        </w:rPr>
        <w:t> </w:t>
      </w:r>
      <w:r>
        <w:rPr/>
        <w:t>instalacji</w:t>
      </w:r>
      <w:r>
        <w:rPr>
          <w:spacing w:val="-3"/>
        </w:rPr>
        <w:t> </w:t>
      </w:r>
      <w:r>
        <w:rPr/>
        <w:t>kanalizacyjnej</w:t>
      </w:r>
      <w:r>
        <w:rPr>
          <w:spacing w:val="-3"/>
        </w:rPr>
        <w:t> </w:t>
      </w:r>
      <w:r>
        <w:rPr/>
        <w:t>może być prowadzone bezpiecznie.</w:t>
      </w:r>
    </w:p>
    <w:p>
      <w:pPr>
        <w:pStyle w:val="BodyText"/>
        <w:spacing w:before="9"/>
      </w:pPr>
    </w:p>
    <w:p>
      <w:pPr>
        <w:pStyle w:val="Heading3"/>
        <w:numPr>
          <w:ilvl w:val="1"/>
          <w:numId w:val="2"/>
        </w:numPr>
        <w:tabs>
          <w:tab w:pos="1303" w:val="left" w:leader="none"/>
        </w:tabs>
        <w:spacing w:line="240" w:lineRule="auto" w:before="1" w:after="0"/>
        <w:ind w:left="1303" w:right="0" w:hanging="737"/>
        <w:jc w:val="both"/>
      </w:pPr>
      <w:r>
        <w:rPr>
          <w:spacing w:val="-2"/>
          <w:w w:val="110"/>
        </w:rPr>
        <w:t>Stabilność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przewodów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kanalizacji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sanitarnej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4" w:lineRule="auto"/>
        <w:ind w:left="1305" w:right="700"/>
        <w:jc w:val="both"/>
      </w:pPr>
      <w:r>
        <w:rPr/>
        <w:t>Przewody</w:t>
      </w:r>
      <w:r>
        <w:rPr>
          <w:spacing w:val="-4"/>
        </w:rPr>
        <w:t> </w:t>
      </w:r>
      <w:r>
        <w:rPr/>
        <w:t>kanalizacji</w:t>
      </w:r>
      <w:r>
        <w:rPr>
          <w:spacing w:val="-4"/>
        </w:rPr>
        <w:t> </w:t>
      </w:r>
      <w:r>
        <w:rPr/>
        <w:t>sanitarnej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są</w:t>
      </w:r>
      <w:r>
        <w:rPr>
          <w:spacing w:val="-4"/>
        </w:rPr>
        <w:t> </w:t>
      </w:r>
      <w:r>
        <w:rPr/>
        <w:t>częścią</w:t>
      </w:r>
      <w:r>
        <w:rPr>
          <w:spacing w:val="-4"/>
        </w:rPr>
        <w:t> </w:t>
      </w:r>
      <w:r>
        <w:rPr/>
        <w:t>konstrukcji</w:t>
      </w:r>
      <w:r>
        <w:rPr>
          <w:spacing w:val="-4"/>
        </w:rPr>
        <w:t> </w:t>
      </w:r>
      <w:r>
        <w:rPr/>
        <w:t>przenoszącą</w:t>
      </w:r>
      <w:r>
        <w:rPr>
          <w:spacing w:val="-4"/>
        </w:rPr>
        <w:t> </w:t>
      </w:r>
      <w:r>
        <w:rPr/>
        <w:t>obciążenia.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należy</w:t>
      </w:r>
      <w:r>
        <w:rPr>
          <w:spacing w:val="-4"/>
        </w:rPr>
        <w:t> </w:t>
      </w:r>
      <w:r>
        <w:rPr/>
        <w:t>wyko- nywać żadnych nieuprawnionych podłączeń do systemu kanalizacyjnego. Przewody kanalizacyjne powinny</w:t>
      </w:r>
      <w:r>
        <w:rPr>
          <w:spacing w:val="-5"/>
        </w:rPr>
        <w:t> </w:t>
      </w:r>
      <w:r>
        <w:rPr/>
        <w:t>być</w:t>
      </w:r>
      <w:r>
        <w:rPr>
          <w:spacing w:val="-5"/>
        </w:rPr>
        <w:t> </w:t>
      </w:r>
      <w:r>
        <w:rPr/>
        <w:t>umocowane.</w:t>
      </w:r>
      <w:r>
        <w:rPr>
          <w:spacing w:val="-5"/>
        </w:rPr>
        <w:t> </w:t>
      </w:r>
      <w:r>
        <w:rPr/>
        <w:t>Podczas</w:t>
      </w:r>
      <w:r>
        <w:rPr>
          <w:spacing w:val="-5"/>
        </w:rPr>
        <w:t> </w:t>
      </w:r>
      <w:r>
        <w:rPr/>
        <w:t>projektowania</w:t>
      </w:r>
      <w:r>
        <w:rPr>
          <w:spacing w:val="-5"/>
        </w:rPr>
        <w:t> </w:t>
      </w:r>
      <w:r>
        <w:rPr/>
        <w:t>systemu</w:t>
      </w:r>
      <w:r>
        <w:rPr>
          <w:spacing w:val="-5"/>
        </w:rPr>
        <w:t> </w:t>
      </w:r>
      <w:r>
        <w:rPr/>
        <w:t>mocowań</w:t>
      </w:r>
      <w:r>
        <w:rPr>
          <w:spacing w:val="-5"/>
        </w:rPr>
        <w:t> </w:t>
      </w:r>
      <w:r>
        <w:rPr/>
        <w:t>należy</w:t>
      </w:r>
      <w:r>
        <w:rPr>
          <w:spacing w:val="-5"/>
        </w:rPr>
        <w:t> </w:t>
      </w:r>
      <w:r>
        <w:rPr/>
        <w:t>wziąć</w:t>
      </w:r>
      <w:r>
        <w:rPr>
          <w:spacing w:val="-5"/>
        </w:rPr>
        <w:t> </w:t>
      </w:r>
      <w:r>
        <w:rPr/>
        <w:t>pod</w:t>
      </w:r>
      <w:r>
        <w:rPr>
          <w:spacing w:val="-5"/>
        </w:rPr>
        <w:t> </w:t>
      </w:r>
      <w:r>
        <w:rPr/>
        <w:t>uwagę</w:t>
      </w:r>
      <w:r>
        <w:rPr>
          <w:spacing w:val="-5"/>
        </w:rPr>
        <w:t> </w:t>
      </w:r>
      <w:r>
        <w:rPr/>
        <w:t>obcią- żenia, które będą wywoływane przez urządzenia sanitarne i system kanalizacyjny podczas pracy.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6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12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0" w:right="105" w:firstLine="0"/>
        <w:jc w:val="right"/>
        <w:rPr>
          <w:sz w:val="18"/>
        </w:rPr>
      </w:pPr>
      <w:bookmarkStart w:name="6 Montaż przewodów kanalizacyjnych" w:id="16"/>
      <w:bookmarkEnd w:id="16"/>
      <w:r>
        <w:rPr/>
      </w:r>
      <w:bookmarkStart w:name="7 Montaż przyborów sanitarnych" w:id="17"/>
      <w:bookmarkEnd w:id="17"/>
      <w:r>
        <w:rPr/>
      </w:r>
      <w:bookmarkStart w:name="_bookmark7" w:id="18"/>
      <w:bookmarkEnd w:id="18"/>
      <w:r>
        <w:rPr/>
      </w: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12</w:t>
      </w:r>
    </w:p>
    <w:p>
      <w:pPr>
        <w:spacing w:before="13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869" w:val="left" w:leader="none"/>
        </w:tabs>
        <w:spacing w:line="240" w:lineRule="auto" w:before="0" w:after="0"/>
        <w:ind w:left="1869" w:right="0" w:hanging="736"/>
        <w:jc w:val="both"/>
      </w:pPr>
      <w:r>
        <w:rPr>
          <w:w w:val="105"/>
        </w:rPr>
        <w:t>Montaż</w:t>
      </w:r>
      <w:r>
        <w:rPr>
          <w:spacing w:val="17"/>
          <w:w w:val="105"/>
        </w:rPr>
        <w:t> </w:t>
      </w:r>
      <w:r>
        <w:rPr>
          <w:w w:val="105"/>
        </w:rPr>
        <w:t>przewodów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kanalizacyjnych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1"/>
          <w:numId w:val="2"/>
        </w:numPr>
        <w:tabs>
          <w:tab w:pos="1869" w:val="left" w:leader="none"/>
        </w:tabs>
        <w:spacing w:line="240" w:lineRule="auto" w:before="1" w:after="0"/>
        <w:ind w:left="1869" w:right="0" w:hanging="736"/>
        <w:jc w:val="both"/>
      </w:pPr>
      <w:r>
        <w:rPr>
          <w:spacing w:val="-2"/>
          <w:w w:val="105"/>
        </w:rPr>
        <w:t>Mocowanie</w:t>
      </w:r>
    </w:p>
    <w:p>
      <w:pPr>
        <w:pStyle w:val="BodyText"/>
        <w:spacing w:line="254" w:lineRule="auto" w:before="16"/>
        <w:ind w:left="1869" w:right="135"/>
        <w:jc w:val="both"/>
      </w:pPr>
      <w:r>
        <w:rPr/>
        <w:t>Przewody kanalizacyjne powinny być bezpiecznie i pewnie zamocowane do konstrukcji budynku. Mocowania odpowiednie do materiału, z jakiego jest wykonany przewód, i konstrukcji podparcia po- winny być wykonane zgodnie z zaleceniami producenta.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w w:val="105"/>
        </w:rPr>
        <w:t>Wykonywanie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połączeń</w:t>
      </w:r>
    </w:p>
    <w:p>
      <w:pPr>
        <w:pStyle w:val="BodyText"/>
        <w:spacing w:line="254" w:lineRule="auto" w:before="19"/>
        <w:ind w:left="1869" w:right="136"/>
        <w:jc w:val="both"/>
      </w:pPr>
      <w:r>
        <w:rPr/>
        <w:t>Łączenie przewodów odprowadzających ścieki i ich montaż powinny być przeprowadzone w sposób zapewniający ich nieprzepuszczalność cieczy i gazów zgodnie z instrukcjami producentów i z uży- ciem określonych technik uszczelniania.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spacing w:val="-2"/>
          <w:w w:val="110"/>
        </w:rPr>
        <w:t>Mocowanie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podpieranie</w:t>
      </w:r>
    </w:p>
    <w:p>
      <w:pPr>
        <w:pStyle w:val="BodyText"/>
        <w:spacing w:line="254" w:lineRule="auto" w:before="19"/>
        <w:ind w:left="1869" w:right="134"/>
        <w:jc w:val="both"/>
      </w:pPr>
      <w:r>
        <w:rPr/>
        <w:t>Rurociągi</w:t>
      </w:r>
      <w:r>
        <w:rPr>
          <w:spacing w:val="23"/>
        </w:rPr>
        <w:t> </w:t>
      </w:r>
      <w:r>
        <w:rPr/>
        <w:t>z</w:t>
      </w:r>
      <w:r>
        <w:rPr>
          <w:spacing w:val="23"/>
        </w:rPr>
        <w:t> </w:t>
      </w:r>
      <w:r>
        <w:rPr/>
        <w:t>połączeniami,</w:t>
      </w:r>
      <w:r>
        <w:rPr>
          <w:spacing w:val="23"/>
        </w:rPr>
        <w:t> </w:t>
      </w:r>
      <w:r>
        <w:rPr/>
        <w:t>które</w:t>
      </w:r>
      <w:r>
        <w:rPr>
          <w:spacing w:val="23"/>
        </w:rPr>
        <w:t> </w:t>
      </w:r>
      <w:r>
        <w:rPr/>
        <w:t>umożliwiają</w:t>
      </w:r>
      <w:r>
        <w:rPr>
          <w:spacing w:val="23"/>
        </w:rPr>
        <w:t> </w:t>
      </w:r>
      <w:r>
        <w:rPr/>
        <w:t>ruch</w:t>
      </w:r>
      <w:r>
        <w:rPr>
          <w:spacing w:val="23"/>
        </w:rPr>
        <w:t> </w:t>
      </w:r>
      <w:r>
        <w:rPr/>
        <w:t>podłużny</w:t>
      </w:r>
      <w:r>
        <w:rPr>
          <w:spacing w:val="23"/>
        </w:rPr>
        <w:t> </w:t>
      </w:r>
      <w:r>
        <w:rPr/>
        <w:t>powinny</w:t>
      </w:r>
      <w:r>
        <w:rPr>
          <w:spacing w:val="23"/>
        </w:rPr>
        <w:t> </w:t>
      </w:r>
      <w:r>
        <w:rPr/>
        <w:t>być</w:t>
      </w:r>
      <w:r>
        <w:rPr>
          <w:spacing w:val="23"/>
        </w:rPr>
        <w:t> </w:t>
      </w:r>
      <w:r>
        <w:rPr/>
        <w:t>mocowane</w:t>
      </w:r>
      <w:r>
        <w:rPr>
          <w:spacing w:val="23"/>
        </w:rPr>
        <w:t> </w:t>
      </w:r>
      <w:r>
        <w:rPr/>
        <w:t>i/lub</w:t>
      </w:r>
      <w:r>
        <w:rPr>
          <w:spacing w:val="23"/>
        </w:rPr>
        <w:t> </w:t>
      </w:r>
      <w:r>
        <w:rPr/>
        <w:t>podparte w taki sposób, aby zabezpieczyć połączenia przed nieumyślnym rozłączeniem. Należy uwzględnić siły reakcji.</w:t>
      </w:r>
    </w:p>
    <w:p>
      <w:pPr>
        <w:pStyle w:val="BodyText"/>
        <w:spacing w:before="26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1" w:after="0"/>
        <w:ind w:left="1867" w:right="0" w:hanging="734"/>
        <w:jc w:val="both"/>
      </w:pPr>
      <w:r>
        <w:rPr>
          <w:w w:val="110"/>
        </w:rPr>
        <w:t>Zmiany</w:t>
      </w:r>
      <w:r>
        <w:rPr>
          <w:spacing w:val="-6"/>
          <w:w w:val="110"/>
        </w:rPr>
        <w:t> </w:t>
      </w:r>
      <w:r>
        <w:rPr>
          <w:w w:val="110"/>
        </w:rPr>
        <w:t>kierunku</w:t>
      </w:r>
      <w:r>
        <w:rPr>
          <w:spacing w:val="-6"/>
          <w:w w:val="110"/>
        </w:rPr>
        <w:t> </w:t>
      </w:r>
      <w:r>
        <w:rPr>
          <w:w w:val="110"/>
        </w:rPr>
        <w:t>i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odgałęzienia</w:t>
      </w:r>
    </w:p>
    <w:p>
      <w:pPr>
        <w:pStyle w:val="BodyText"/>
        <w:spacing w:before="16"/>
        <w:ind w:left="1869"/>
        <w:jc w:val="both"/>
      </w:pPr>
      <w:r>
        <w:rPr/>
        <w:t>Każda zmiana</w:t>
      </w:r>
      <w:r>
        <w:rPr>
          <w:spacing w:val="1"/>
        </w:rPr>
        <w:t> </w:t>
      </w:r>
      <w:r>
        <w:rPr/>
        <w:t>kierunku</w:t>
      </w:r>
      <w:r>
        <w:rPr>
          <w:spacing w:val="1"/>
        </w:rPr>
        <w:t> </w:t>
      </w:r>
      <w:r>
        <w:rPr/>
        <w:t>przewodu</w:t>
      </w:r>
      <w:r>
        <w:rPr>
          <w:spacing w:val="1"/>
        </w:rPr>
        <w:t> </w:t>
      </w:r>
      <w:r>
        <w:rPr/>
        <w:t>lub</w:t>
      </w:r>
      <w:r>
        <w:rPr>
          <w:spacing w:val="1"/>
        </w:rPr>
        <w:t> </w:t>
      </w:r>
      <w:r>
        <w:rPr/>
        <w:t>odgałęzienie</w:t>
      </w:r>
      <w:r>
        <w:rPr>
          <w:spacing w:val="1"/>
        </w:rPr>
        <w:t> </w:t>
      </w:r>
      <w:r>
        <w:rPr/>
        <w:t>powinna</w:t>
      </w:r>
      <w:r>
        <w:rPr>
          <w:spacing w:val="1"/>
        </w:rPr>
        <w:t> </w:t>
      </w:r>
      <w:r>
        <w:rPr/>
        <w:t>być</w:t>
      </w:r>
      <w:r>
        <w:rPr>
          <w:spacing w:val="1"/>
        </w:rPr>
        <w:t> </w:t>
      </w:r>
      <w:r>
        <w:rPr/>
        <w:t>wykonana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użyciem</w:t>
      </w:r>
      <w:r>
        <w:rPr>
          <w:spacing w:val="1"/>
        </w:rPr>
        <w:t> </w:t>
      </w:r>
      <w:r>
        <w:rPr>
          <w:spacing w:val="-2"/>
        </w:rPr>
        <w:t>kształtek.</w:t>
      </w:r>
    </w:p>
    <w:p>
      <w:pPr>
        <w:pStyle w:val="BodyText"/>
        <w:spacing w:before="40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w w:val="105"/>
        </w:rPr>
        <w:t>Połączenia</w:t>
      </w:r>
      <w:r>
        <w:rPr>
          <w:spacing w:val="18"/>
          <w:w w:val="105"/>
        </w:rPr>
        <w:t> </w:t>
      </w:r>
      <w:r>
        <w:rPr>
          <w:w w:val="105"/>
        </w:rPr>
        <w:t>przewodów</w:t>
      </w:r>
      <w:r>
        <w:rPr>
          <w:spacing w:val="18"/>
          <w:w w:val="105"/>
        </w:rPr>
        <w:t> </w:t>
      </w:r>
      <w:r>
        <w:rPr>
          <w:w w:val="105"/>
        </w:rPr>
        <w:t>z</w:t>
      </w:r>
      <w:r>
        <w:rPr>
          <w:spacing w:val="18"/>
          <w:w w:val="105"/>
        </w:rPr>
        <w:t> </w:t>
      </w:r>
      <w:r>
        <w:rPr>
          <w:w w:val="105"/>
        </w:rPr>
        <w:t>różnych</w:t>
      </w:r>
      <w:r>
        <w:rPr>
          <w:spacing w:val="18"/>
          <w:w w:val="105"/>
        </w:rPr>
        <w:t> </w:t>
      </w:r>
      <w:r>
        <w:rPr>
          <w:w w:val="105"/>
        </w:rPr>
        <w:t>materiałów</w:t>
      </w:r>
      <w:r>
        <w:rPr>
          <w:spacing w:val="18"/>
          <w:w w:val="105"/>
        </w:rPr>
        <w:t> </w:t>
      </w:r>
      <w:r>
        <w:rPr>
          <w:w w:val="105"/>
        </w:rPr>
        <w:t>i</w:t>
      </w:r>
      <w:r>
        <w:rPr>
          <w:spacing w:val="18"/>
          <w:w w:val="105"/>
        </w:rPr>
        <w:t> </w:t>
      </w:r>
      <w:r>
        <w:rPr>
          <w:w w:val="105"/>
        </w:rPr>
        <w:t>różnych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rozmiarów</w:t>
      </w:r>
    </w:p>
    <w:p>
      <w:pPr>
        <w:pStyle w:val="BodyText"/>
        <w:spacing w:line="254" w:lineRule="auto" w:before="17"/>
        <w:ind w:left="1869" w:right="137"/>
        <w:jc w:val="both"/>
      </w:pPr>
      <w:r>
        <w:rPr/>
        <w:t>Połączenia</w:t>
      </w:r>
      <w:r>
        <w:rPr>
          <w:spacing w:val="-2"/>
        </w:rPr>
        <w:t> </w:t>
      </w:r>
      <w:r>
        <w:rPr/>
        <w:t>przewodów</w:t>
      </w:r>
      <w:r>
        <w:rPr>
          <w:spacing w:val="-2"/>
        </w:rPr>
        <w:t> </w:t>
      </w:r>
      <w:r>
        <w:rPr/>
        <w:t>wykonanych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różnych</w:t>
      </w:r>
      <w:r>
        <w:rPr>
          <w:spacing w:val="-2"/>
        </w:rPr>
        <w:t> </w:t>
      </w:r>
      <w:r>
        <w:rPr/>
        <w:t>materiałów</w:t>
      </w:r>
      <w:r>
        <w:rPr>
          <w:spacing w:val="-2"/>
        </w:rPr>
        <w:t> </w:t>
      </w:r>
      <w:r>
        <w:rPr/>
        <w:t>i/lub</w:t>
      </w:r>
      <w:r>
        <w:rPr>
          <w:spacing w:val="-2"/>
        </w:rPr>
        <w:t> </w:t>
      </w:r>
      <w:r>
        <w:rPr/>
        <w:t>rozmiarów</w:t>
      </w:r>
      <w:r>
        <w:rPr>
          <w:spacing w:val="-2"/>
        </w:rPr>
        <w:t> </w:t>
      </w:r>
      <w:r>
        <w:rPr/>
        <w:t>powinny</w:t>
      </w:r>
      <w:r>
        <w:rPr>
          <w:spacing w:val="-2"/>
        </w:rPr>
        <w:t> </w:t>
      </w:r>
      <w:r>
        <w:rPr/>
        <w:t>być</w:t>
      </w:r>
      <w:r>
        <w:rPr>
          <w:spacing w:val="-2"/>
        </w:rPr>
        <w:t> </w:t>
      </w:r>
      <w:r>
        <w:rPr/>
        <w:t>wykonywane tylko z użyciem odpowiednich kształtek.</w:t>
      </w:r>
    </w:p>
    <w:p>
      <w:pPr>
        <w:pStyle w:val="BodyText"/>
        <w:spacing w:before="26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w w:val="105"/>
        </w:rPr>
        <w:t>Wydłużenia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termiczne</w:t>
      </w:r>
    </w:p>
    <w:p>
      <w:pPr>
        <w:pStyle w:val="BodyText"/>
        <w:spacing w:before="19"/>
        <w:ind w:left="1869"/>
        <w:jc w:val="both"/>
      </w:pPr>
      <w:r>
        <w:rPr/>
        <w:t>Należy</w:t>
      </w:r>
      <w:r>
        <w:rPr>
          <w:spacing w:val="2"/>
        </w:rPr>
        <w:t> </w:t>
      </w:r>
      <w:r>
        <w:rPr/>
        <w:t>uwzględnić</w:t>
      </w:r>
      <w:r>
        <w:rPr>
          <w:spacing w:val="2"/>
        </w:rPr>
        <w:t> </w:t>
      </w:r>
      <w:r>
        <w:rPr/>
        <w:t>wydłużenia</w:t>
      </w:r>
      <w:r>
        <w:rPr>
          <w:spacing w:val="2"/>
        </w:rPr>
        <w:t> </w:t>
      </w:r>
      <w:r>
        <w:rPr/>
        <w:t>termiczne.</w:t>
      </w:r>
      <w:r>
        <w:rPr>
          <w:spacing w:val="2"/>
        </w:rPr>
        <w:t> </w:t>
      </w:r>
      <w:r>
        <w:rPr/>
        <w:t>Powinno</w:t>
      </w:r>
      <w:r>
        <w:rPr>
          <w:spacing w:val="2"/>
        </w:rPr>
        <w:t> </w:t>
      </w:r>
      <w:r>
        <w:rPr/>
        <w:t>się</w:t>
      </w:r>
      <w:r>
        <w:rPr>
          <w:spacing w:val="2"/>
        </w:rPr>
        <w:t> </w:t>
      </w:r>
      <w:r>
        <w:rPr/>
        <w:t>tu</w:t>
      </w:r>
      <w:r>
        <w:rPr>
          <w:spacing w:val="2"/>
        </w:rPr>
        <w:t> </w:t>
      </w:r>
      <w:r>
        <w:rPr/>
        <w:t>przestrzegać</w:t>
      </w:r>
      <w:r>
        <w:rPr>
          <w:spacing w:val="2"/>
        </w:rPr>
        <w:t> </w:t>
      </w:r>
      <w:r>
        <w:rPr/>
        <w:t>instrukcji</w:t>
      </w:r>
      <w:r>
        <w:rPr>
          <w:spacing w:val="2"/>
        </w:rPr>
        <w:t> </w:t>
      </w:r>
      <w:r>
        <w:rPr/>
        <w:t>producenta</w:t>
      </w:r>
      <w:r>
        <w:rPr>
          <w:spacing w:val="2"/>
        </w:rPr>
        <w:t> </w:t>
      </w:r>
      <w:r>
        <w:rPr>
          <w:spacing w:val="-4"/>
        </w:rPr>
        <w:t>rur.</w:t>
      </w:r>
    </w:p>
    <w:p>
      <w:pPr>
        <w:pStyle w:val="BodyText"/>
        <w:spacing w:before="38"/>
      </w:pPr>
    </w:p>
    <w:p>
      <w:pPr>
        <w:pStyle w:val="Heading3"/>
        <w:numPr>
          <w:ilvl w:val="1"/>
          <w:numId w:val="2"/>
        </w:numPr>
        <w:tabs>
          <w:tab w:pos="1867" w:val="left" w:leader="none"/>
        </w:tabs>
        <w:spacing w:line="240" w:lineRule="auto" w:before="0" w:after="0"/>
        <w:ind w:left="1867" w:right="0" w:hanging="734"/>
        <w:jc w:val="both"/>
      </w:pPr>
      <w:r>
        <w:rPr>
          <w:w w:val="110"/>
        </w:rPr>
        <w:t>Montaż</w:t>
      </w:r>
      <w:r>
        <w:rPr>
          <w:spacing w:val="-10"/>
          <w:w w:val="110"/>
        </w:rPr>
        <w:t> </w:t>
      </w:r>
      <w:r>
        <w:rPr>
          <w:w w:val="110"/>
        </w:rPr>
        <w:t>w</w:t>
      </w:r>
      <w:r>
        <w:rPr>
          <w:spacing w:val="-9"/>
          <w:w w:val="110"/>
        </w:rPr>
        <w:t> </w:t>
      </w:r>
      <w:r>
        <w:rPr>
          <w:w w:val="110"/>
        </w:rPr>
        <w:t>betonie</w:t>
      </w:r>
      <w:r>
        <w:rPr>
          <w:spacing w:val="-9"/>
          <w:w w:val="110"/>
        </w:rPr>
        <w:t> </w:t>
      </w:r>
      <w:r>
        <w:rPr>
          <w:w w:val="110"/>
        </w:rPr>
        <w:t>lub</w:t>
      </w:r>
      <w:r>
        <w:rPr>
          <w:spacing w:val="-10"/>
          <w:w w:val="110"/>
        </w:rPr>
        <w:t> </w:t>
      </w:r>
      <w:r>
        <w:rPr>
          <w:w w:val="110"/>
        </w:rPr>
        <w:t>w</w:t>
      </w:r>
      <w:r>
        <w:rPr>
          <w:spacing w:val="-9"/>
          <w:w w:val="110"/>
        </w:rPr>
        <w:t> </w:t>
      </w:r>
      <w:r>
        <w:rPr>
          <w:w w:val="110"/>
        </w:rPr>
        <w:t>innych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materiałach</w:t>
      </w:r>
    </w:p>
    <w:p>
      <w:pPr>
        <w:pStyle w:val="BodyText"/>
        <w:spacing w:line="254" w:lineRule="auto" w:before="19"/>
        <w:ind w:left="1869" w:right="135"/>
        <w:jc w:val="both"/>
      </w:pPr>
      <w:r>
        <w:rPr/>
        <w:t>Jeżeli</w:t>
      </w:r>
      <w:r>
        <w:rPr>
          <w:spacing w:val="-7"/>
        </w:rPr>
        <w:t> </w:t>
      </w:r>
      <w:r>
        <w:rPr/>
        <w:t>przewody</w:t>
      </w:r>
      <w:r>
        <w:rPr>
          <w:spacing w:val="-7"/>
        </w:rPr>
        <w:t> </w:t>
      </w:r>
      <w:r>
        <w:rPr/>
        <w:t>kanalizacyjne</w:t>
      </w:r>
      <w:r>
        <w:rPr>
          <w:spacing w:val="-7"/>
        </w:rPr>
        <w:t> </w:t>
      </w:r>
      <w:r>
        <w:rPr/>
        <w:t>odprowadzające</w:t>
      </w:r>
      <w:r>
        <w:rPr>
          <w:spacing w:val="-7"/>
        </w:rPr>
        <w:t> </w:t>
      </w:r>
      <w:r>
        <w:rPr/>
        <w:t>ścieki</w:t>
      </w:r>
      <w:r>
        <w:rPr>
          <w:spacing w:val="-7"/>
        </w:rPr>
        <w:t> </w:t>
      </w:r>
      <w:r>
        <w:rPr/>
        <w:t>są</w:t>
      </w:r>
      <w:r>
        <w:rPr>
          <w:spacing w:val="-7"/>
        </w:rPr>
        <w:t> </w:t>
      </w:r>
      <w:r>
        <w:rPr/>
        <w:t>montowane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betonie</w:t>
      </w:r>
      <w:r>
        <w:rPr>
          <w:spacing w:val="-7"/>
        </w:rPr>
        <w:t> </w:t>
      </w:r>
      <w:r>
        <w:rPr/>
        <w:t>lub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innych</w:t>
      </w:r>
      <w:r>
        <w:rPr>
          <w:spacing w:val="-7"/>
        </w:rPr>
        <w:t> </w:t>
      </w:r>
      <w:r>
        <w:rPr/>
        <w:t>materia- łach, powinno się przestrzegać instrukcji producenta. Przewody i połączenia powinny być chronione przed</w:t>
      </w:r>
      <w:r>
        <w:rPr>
          <w:spacing w:val="-5"/>
        </w:rPr>
        <w:t> </w:t>
      </w:r>
      <w:r>
        <w:rPr/>
        <w:t>wpływem</w:t>
      </w:r>
      <w:r>
        <w:rPr>
          <w:spacing w:val="-5"/>
        </w:rPr>
        <w:t> </w:t>
      </w:r>
      <w:r>
        <w:rPr/>
        <w:t>otaczającego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materiału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powinny</w:t>
      </w:r>
      <w:r>
        <w:rPr>
          <w:spacing w:val="-5"/>
        </w:rPr>
        <w:t> </w:t>
      </w:r>
      <w:r>
        <w:rPr/>
        <w:t>być</w:t>
      </w:r>
      <w:r>
        <w:rPr>
          <w:spacing w:val="-5"/>
        </w:rPr>
        <w:t> </w:t>
      </w:r>
      <w:r>
        <w:rPr/>
        <w:t>wzmocnione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względu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możliwość</w:t>
      </w:r>
      <w:r>
        <w:rPr>
          <w:spacing w:val="-5"/>
        </w:rPr>
        <w:t> </w:t>
      </w:r>
      <w:r>
        <w:rPr/>
        <w:t>prze- </w:t>
      </w:r>
      <w:r>
        <w:rPr>
          <w:spacing w:val="-2"/>
        </w:rPr>
        <w:t>mieszczenia.</w:t>
      </w:r>
    </w:p>
    <w:p>
      <w:pPr>
        <w:pStyle w:val="BodyText"/>
        <w:spacing w:before="164"/>
      </w:pPr>
    </w:p>
    <w:p>
      <w:pPr>
        <w:pStyle w:val="Heading2"/>
        <w:numPr>
          <w:ilvl w:val="0"/>
          <w:numId w:val="2"/>
        </w:numPr>
        <w:tabs>
          <w:tab w:pos="1869" w:val="left" w:leader="none"/>
        </w:tabs>
        <w:spacing w:line="240" w:lineRule="auto" w:before="0" w:after="0"/>
        <w:ind w:left="1869" w:right="0" w:hanging="736"/>
        <w:jc w:val="both"/>
      </w:pPr>
      <w:r>
        <w:rPr>
          <w:spacing w:val="-2"/>
          <w:w w:val="110"/>
        </w:rPr>
        <w:t>Montaż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przyborów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sanitarnych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1"/>
          <w:numId w:val="2"/>
        </w:numPr>
        <w:tabs>
          <w:tab w:pos="1869" w:val="left" w:leader="none"/>
        </w:tabs>
        <w:spacing w:line="240" w:lineRule="auto" w:before="0" w:after="0"/>
        <w:ind w:left="1869" w:right="0" w:hanging="736"/>
        <w:jc w:val="both"/>
      </w:pPr>
      <w:r>
        <w:rPr>
          <w:spacing w:val="-2"/>
          <w:w w:val="105"/>
        </w:rPr>
        <w:t>Mocowanie</w:t>
      </w:r>
    </w:p>
    <w:p>
      <w:pPr>
        <w:pStyle w:val="BodyText"/>
        <w:spacing w:line="254" w:lineRule="auto" w:before="17"/>
        <w:ind w:left="1869" w:right="135"/>
        <w:jc w:val="both"/>
      </w:pPr>
      <w:r>
        <w:rPr/>
        <w:t>Przybory sanitarne powinny być mocowane do konstrukcji bezpiecznie i pewnie, z użyciem zamoco- wań i technik rekomendowanych przez producenta.</w:t>
      </w:r>
    </w:p>
    <w:p>
      <w:pPr>
        <w:pStyle w:val="BodyText"/>
        <w:spacing w:before="26"/>
      </w:pPr>
    </w:p>
    <w:p>
      <w:pPr>
        <w:pStyle w:val="Heading3"/>
        <w:numPr>
          <w:ilvl w:val="1"/>
          <w:numId w:val="2"/>
        </w:numPr>
        <w:tabs>
          <w:tab w:pos="1869" w:val="left" w:leader="none"/>
        </w:tabs>
        <w:spacing w:line="240" w:lineRule="auto" w:before="1" w:after="0"/>
        <w:ind w:left="1869" w:right="0" w:hanging="736"/>
        <w:jc w:val="both"/>
      </w:pPr>
      <w:r>
        <w:rPr>
          <w:spacing w:val="-2"/>
          <w:w w:val="105"/>
        </w:rPr>
        <w:t>Podłączenia</w:t>
      </w:r>
    </w:p>
    <w:p>
      <w:pPr>
        <w:pStyle w:val="BodyText"/>
        <w:spacing w:line="254" w:lineRule="auto" w:before="19"/>
        <w:ind w:left="1869" w:right="135"/>
        <w:jc w:val="both"/>
      </w:pPr>
      <w:r>
        <w:rPr/>
        <w:t>Przybory</w:t>
      </w:r>
      <w:r>
        <w:rPr>
          <w:spacing w:val="-2"/>
        </w:rPr>
        <w:t> </w:t>
      </w:r>
      <w:r>
        <w:rPr/>
        <w:t>sanitarne</w:t>
      </w:r>
      <w:r>
        <w:rPr>
          <w:spacing w:val="-2"/>
        </w:rPr>
        <w:t> </w:t>
      </w:r>
      <w:r>
        <w:rPr/>
        <w:t>powinny</w:t>
      </w:r>
      <w:r>
        <w:rPr>
          <w:spacing w:val="-2"/>
        </w:rPr>
        <w:t> </w:t>
      </w:r>
      <w:r>
        <w:rPr/>
        <w:t>być</w:t>
      </w:r>
      <w:r>
        <w:rPr>
          <w:spacing w:val="-2"/>
        </w:rPr>
        <w:t> </w:t>
      </w:r>
      <w:r>
        <w:rPr/>
        <w:t>podłączone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przewodów</w:t>
      </w:r>
      <w:r>
        <w:rPr>
          <w:spacing w:val="-2"/>
        </w:rPr>
        <w:t> </w:t>
      </w:r>
      <w:r>
        <w:rPr/>
        <w:t>kanalizacyjnych</w:t>
      </w:r>
      <w:r>
        <w:rPr>
          <w:spacing w:val="-2"/>
        </w:rPr>
        <w:t> </w:t>
      </w:r>
      <w:r>
        <w:rPr/>
        <w:t>odprowadzających</w:t>
      </w:r>
      <w:r>
        <w:rPr>
          <w:spacing w:val="-2"/>
        </w:rPr>
        <w:t> </w:t>
      </w:r>
      <w:r>
        <w:rPr/>
        <w:t>ście- ki z użyciem kształtek rekomendowanych przez producenta. Jeżeli jest to konieczne, podłączenia powinny być umocowane.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1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13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5"/>
        <w:ind w:left="566" w:right="0" w:firstLine="0"/>
        <w:jc w:val="left"/>
        <w:rPr>
          <w:sz w:val="18"/>
        </w:rPr>
      </w:pPr>
      <w:bookmarkStart w:name="8 Ochrona przeciwpożarowa" w:id="19"/>
      <w:bookmarkEnd w:id="19"/>
      <w:r>
        <w:rPr/>
      </w:r>
      <w:bookmarkStart w:name="9 Izolacja dźwiękoszczelna" w:id="20"/>
      <w:bookmarkEnd w:id="20"/>
      <w:r>
        <w:rPr/>
      </w:r>
      <w:bookmarkStart w:name="10 Instrukcja działania, użytkowania i e" w:id="21"/>
      <w:bookmarkEnd w:id="21"/>
      <w:r>
        <w:rPr/>
      </w:r>
      <w:bookmarkStart w:name="11 Badania" w:id="22"/>
      <w:bookmarkEnd w:id="22"/>
      <w:r>
        <w:rPr/>
      </w:r>
      <w:bookmarkStart w:name="_bookmark8" w:id="23"/>
      <w:bookmarkEnd w:id="23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13</w:t>
      </w:r>
    </w:p>
    <w:p>
      <w:pPr>
        <w:spacing w:before="8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both"/>
      </w:pPr>
      <w:r>
        <w:rPr>
          <w:w w:val="105"/>
        </w:rPr>
        <w:t>Ochrona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przeciwpożarowa</w:t>
      </w:r>
    </w:p>
    <w:p>
      <w:pPr>
        <w:pStyle w:val="BodyText"/>
        <w:spacing w:line="254" w:lineRule="auto" w:before="23"/>
        <w:ind w:left="1305" w:right="701"/>
        <w:jc w:val="both"/>
      </w:pPr>
      <w:r>
        <w:rPr>
          <w:spacing w:val="-2"/>
        </w:rPr>
        <w:t>W przypadku gdy przewody kanalizacyjne przechodzą przez przegrody o określonej odporności ognio- </w:t>
      </w:r>
      <w:r>
        <w:rPr/>
        <w:t>wej (sufity, ściany lub podłogi) konstrukcja uszczelnienia powinna mieć tę samą odporność ogniową co przegroda lub spełniać odpowiednie wymagania projektowe budynku. Szczegóły uszczelnień do- tyczące przejść przez przegrody o określonej odporności ogniowej można znaleźć w instrukcjach </w:t>
      </w:r>
      <w:r>
        <w:rPr>
          <w:spacing w:val="-2"/>
        </w:rPr>
        <w:t>producentów.</w:t>
      </w:r>
    </w:p>
    <w:p>
      <w:pPr>
        <w:pStyle w:val="BodyText"/>
        <w:spacing w:before="166"/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both"/>
      </w:pPr>
      <w:r>
        <w:rPr>
          <w:w w:val="105"/>
        </w:rPr>
        <w:t>Izolacja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dźwiękoszczelna</w:t>
      </w:r>
    </w:p>
    <w:p>
      <w:pPr>
        <w:pStyle w:val="BodyText"/>
        <w:spacing w:line="254" w:lineRule="auto" w:before="20"/>
        <w:ind w:left="1305" w:right="700"/>
        <w:jc w:val="both"/>
      </w:pPr>
      <w:r>
        <w:rPr/>
        <w:t>Przewody</w:t>
      </w:r>
      <w:r>
        <w:rPr>
          <w:spacing w:val="-4"/>
        </w:rPr>
        <w:t> </w:t>
      </w:r>
      <w:r>
        <w:rPr/>
        <w:t>kanalizacyjne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przybory</w:t>
      </w:r>
      <w:r>
        <w:rPr>
          <w:spacing w:val="-4"/>
        </w:rPr>
        <w:t> </w:t>
      </w:r>
      <w:r>
        <w:rPr/>
        <w:t>sanitarne</w:t>
      </w:r>
      <w:r>
        <w:rPr>
          <w:spacing w:val="-4"/>
        </w:rPr>
        <w:t> </w:t>
      </w:r>
      <w:r>
        <w:rPr/>
        <w:t>powinny</w:t>
      </w:r>
      <w:r>
        <w:rPr>
          <w:spacing w:val="-4"/>
        </w:rPr>
        <w:t> </w:t>
      </w:r>
      <w:r>
        <w:rPr/>
        <w:t>być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taki</w:t>
      </w:r>
      <w:r>
        <w:rPr>
          <w:spacing w:val="-4"/>
        </w:rPr>
        <w:t> </w:t>
      </w:r>
      <w:r>
        <w:rPr/>
        <w:t>sposób</w:t>
      </w:r>
      <w:r>
        <w:rPr>
          <w:spacing w:val="-4"/>
        </w:rPr>
        <w:t> </w:t>
      </w:r>
      <w:r>
        <w:rPr/>
        <w:t>montowane,</w:t>
      </w:r>
      <w:r>
        <w:rPr>
          <w:spacing w:val="-4"/>
        </w:rPr>
        <w:t> </w:t>
      </w:r>
      <w:r>
        <w:rPr/>
        <w:t>aby</w:t>
      </w:r>
      <w:r>
        <w:rPr>
          <w:spacing w:val="-4"/>
        </w:rPr>
        <w:t> </w:t>
      </w:r>
      <w:r>
        <w:rPr/>
        <w:t>przenosze- nie dźwięku mieściło się w granicach ustanowionych w krajowych i lokalnych przepisach oraz zgod- nych z praktyką inżynierską.</w:t>
      </w:r>
    </w:p>
    <w:p>
      <w:pPr>
        <w:pStyle w:val="BodyText"/>
        <w:spacing w:before="166"/>
      </w:pPr>
    </w:p>
    <w:p>
      <w:pPr>
        <w:pStyle w:val="Heading2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304" w:right="0" w:hanging="736"/>
        <w:jc w:val="left"/>
      </w:pPr>
      <w:r>
        <w:rPr>
          <w:spacing w:val="-2"/>
          <w:w w:val="110"/>
        </w:rPr>
        <w:t>Instrukcja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działania,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użytkowania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eksploatacji</w:t>
      </w:r>
    </w:p>
    <w:p>
      <w:pPr>
        <w:pStyle w:val="BodyText"/>
        <w:spacing w:line="254" w:lineRule="auto" w:before="22"/>
        <w:ind w:left="1305" w:right="699"/>
        <w:jc w:val="both"/>
      </w:pPr>
      <w:r>
        <w:rPr/>
        <w:t>Należy przygotować dokument zawierający instrukcje działania, użytkowania i eksploatacji systemu kanalizacyjnego i przyborów sanitarnych, i udostępnić go właścicielowi lub użytkownikowi budynku.</w:t>
      </w:r>
    </w:p>
    <w:p>
      <w:pPr>
        <w:pStyle w:val="BodyText"/>
        <w:spacing w:before="167"/>
      </w:pPr>
    </w:p>
    <w:p>
      <w:pPr>
        <w:pStyle w:val="Heading2"/>
        <w:numPr>
          <w:ilvl w:val="0"/>
          <w:numId w:val="2"/>
        </w:numPr>
        <w:tabs>
          <w:tab w:pos="1305" w:val="left" w:leader="none"/>
        </w:tabs>
        <w:spacing w:line="240" w:lineRule="auto" w:before="0" w:after="0"/>
        <w:ind w:left="1305" w:right="0" w:hanging="737"/>
        <w:jc w:val="left"/>
      </w:pPr>
      <w:r>
        <w:rPr>
          <w:spacing w:val="-2"/>
          <w:w w:val="105"/>
        </w:rPr>
        <w:t>Badania</w:t>
      </w:r>
    </w:p>
    <w:p>
      <w:pPr>
        <w:pStyle w:val="BodyText"/>
        <w:spacing w:line="254" w:lineRule="auto" w:before="19"/>
        <w:ind w:left="1305" w:right="702"/>
        <w:jc w:val="both"/>
      </w:pPr>
      <w:r>
        <w:rPr/>
        <w:t>Badania szczelności i próby działania mogą być wymagane w lokalnych wytycznych lub w ustale- niach kontraktowych.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9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14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0" w:right="110" w:firstLine="0"/>
        <w:jc w:val="right"/>
        <w:rPr>
          <w:sz w:val="18"/>
        </w:rPr>
      </w:pPr>
      <w:bookmarkStart w:name="Załącznik A (informacyjny) Przepisy kraj" w:id="24"/>
      <w:bookmarkEnd w:id="24"/>
      <w:r>
        <w:rPr/>
      </w:r>
      <w:bookmarkStart w:name="_bookmark9" w:id="25"/>
      <w:bookmarkEnd w:id="25"/>
      <w:r>
        <w:rPr/>
      </w: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14</w:t>
      </w:r>
    </w:p>
    <w:p>
      <w:pPr>
        <w:spacing w:before="13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1133"/>
        <w:jc w:val="left"/>
      </w:pPr>
      <w:r>
        <w:rPr>
          <w:spacing w:val="-2"/>
          <w:w w:val="110"/>
        </w:rPr>
        <w:t>Załącznik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(informacyjny)</w:t>
      </w:r>
    </w:p>
    <w:p>
      <w:pPr>
        <w:pStyle w:val="BodyText"/>
        <w:spacing w:before="28"/>
        <w:rPr>
          <w:sz w:val="24"/>
        </w:rPr>
      </w:pPr>
    </w:p>
    <w:p>
      <w:pPr>
        <w:tabs>
          <w:tab w:pos="1868" w:val="left" w:leader="none"/>
        </w:tabs>
        <w:spacing w:before="0"/>
        <w:ind w:left="1133" w:right="0" w:firstLine="0"/>
        <w:jc w:val="left"/>
        <w:rPr>
          <w:sz w:val="24"/>
        </w:rPr>
      </w:pPr>
      <w:r>
        <w:rPr>
          <w:spacing w:val="-5"/>
          <w:w w:val="110"/>
          <w:sz w:val="24"/>
        </w:rPr>
        <w:t>A.1</w:t>
      </w:r>
      <w:r>
        <w:rPr>
          <w:sz w:val="24"/>
        </w:rPr>
        <w:tab/>
      </w:r>
      <w:r>
        <w:rPr>
          <w:spacing w:val="-2"/>
          <w:w w:val="110"/>
          <w:sz w:val="24"/>
        </w:rPr>
        <w:t>Przepisy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krajowe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i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lokalne</w:t>
      </w:r>
    </w:p>
    <w:p>
      <w:pPr>
        <w:pStyle w:val="BodyText"/>
        <w:spacing w:line="254" w:lineRule="auto" w:before="250"/>
        <w:ind w:left="1869" w:right="133"/>
        <w:jc w:val="both"/>
      </w:pPr>
      <w:r>
        <w:rPr/>
        <w:t>Poniższe</w:t>
      </w:r>
      <w:r>
        <w:rPr>
          <w:spacing w:val="-1"/>
        </w:rPr>
        <w:t> </w:t>
      </w:r>
      <w:r>
        <w:rPr/>
        <w:t>dokumenty</w:t>
      </w:r>
      <w:r>
        <w:rPr>
          <w:spacing w:val="-1"/>
        </w:rPr>
        <w:t> </w:t>
      </w:r>
      <w:r>
        <w:rPr/>
        <w:t>zawierają</w:t>
      </w:r>
      <w:r>
        <w:rPr>
          <w:spacing w:val="-1"/>
        </w:rPr>
        <w:t> </w:t>
      </w:r>
      <w:r>
        <w:rPr/>
        <w:t>szczegóły,</w:t>
      </w:r>
      <w:r>
        <w:rPr>
          <w:spacing w:val="-1"/>
        </w:rPr>
        <w:t> </w:t>
      </w:r>
      <w:r>
        <w:rPr/>
        <w:t>które</w:t>
      </w:r>
      <w:r>
        <w:rPr>
          <w:spacing w:val="-1"/>
        </w:rPr>
        <w:t> </w:t>
      </w:r>
      <w:r>
        <w:rPr/>
        <w:t>powinny</w:t>
      </w:r>
      <w:r>
        <w:rPr>
          <w:spacing w:val="-1"/>
        </w:rPr>
        <w:t> </w:t>
      </w:r>
      <w:r>
        <w:rPr/>
        <w:t>być</w:t>
      </w:r>
      <w:r>
        <w:rPr>
          <w:spacing w:val="-1"/>
        </w:rPr>
        <w:t> </w:t>
      </w:r>
      <w:r>
        <w:rPr/>
        <w:t>uwzględnione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ramach</w:t>
      </w:r>
      <w:r>
        <w:rPr>
          <w:spacing w:val="-1"/>
        </w:rPr>
        <w:t> </w:t>
      </w:r>
      <w:r>
        <w:rPr/>
        <w:t>niniejszej</w:t>
      </w:r>
      <w:r>
        <w:rPr>
          <w:spacing w:val="-1"/>
        </w:rPr>
        <w:t> </w:t>
      </w:r>
      <w:r>
        <w:rPr/>
        <w:t>nor- my. Lista niniejsza była aktualna w czasie publikowania normy, ale może nie być wystarczająca. Zaleca się, aby użytkownicy normy sprawdzili aktualność ostatnio dołączonych dokumentów.</w:t>
      </w:r>
    </w:p>
    <w:p>
      <w:pPr>
        <w:pStyle w:val="BodyText"/>
      </w:pPr>
    </w:p>
    <w:p>
      <w:pPr>
        <w:pStyle w:val="BodyText"/>
        <w:ind w:left="1869"/>
      </w:pPr>
      <w:r>
        <w:rPr>
          <w:spacing w:val="-2"/>
          <w:w w:val="110"/>
        </w:rPr>
        <w:t>Austria</w:t>
      </w:r>
    </w:p>
    <w:p>
      <w:pPr>
        <w:pStyle w:val="BodyText"/>
        <w:spacing w:before="15"/>
      </w:pPr>
    </w:p>
    <w:p>
      <w:pPr>
        <w:pStyle w:val="BodyText"/>
        <w:spacing w:line="254" w:lineRule="auto"/>
        <w:ind w:left="1869" w:right="136"/>
        <w:jc w:val="both"/>
      </w:pPr>
      <w:r>
        <w:rPr/>
        <w:t>ÖNORM</w:t>
      </w:r>
      <w:r>
        <w:rPr>
          <w:spacing w:val="-6"/>
        </w:rPr>
        <w:t> </w:t>
      </w:r>
      <w:r>
        <w:rPr/>
        <w:t>B</w:t>
      </w:r>
      <w:r>
        <w:rPr>
          <w:spacing w:val="-6"/>
        </w:rPr>
        <w:t> </w:t>
      </w:r>
      <w:r>
        <w:rPr/>
        <w:t>2501</w:t>
      </w:r>
      <w:r>
        <w:rPr>
          <w:spacing w:val="-6"/>
        </w:rPr>
        <w:t> </w:t>
      </w:r>
      <w:r>
        <w:rPr/>
        <w:t>„Entwässerungsanlagen</w:t>
      </w:r>
      <w:r>
        <w:rPr>
          <w:spacing w:val="-6"/>
        </w:rPr>
        <w:t> </w:t>
      </w:r>
      <w:r>
        <w:rPr/>
        <w:t>für</w:t>
      </w:r>
      <w:r>
        <w:rPr>
          <w:spacing w:val="-6"/>
        </w:rPr>
        <w:t> </w:t>
      </w:r>
      <w:r>
        <w:rPr/>
        <w:t>Gebäude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Grundstücke;</w:t>
      </w:r>
      <w:r>
        <w:rPr>
          <w:spacing w:val="-6"/>
        </w:rPr>
        <w:t> </w:t>
      </w:r>
      <w:r>
        <w:rPr/>
        <w:t>Bestimmungen</w:t>
      </w:r>
      <w:r>
        <w:rPr>
          <w:spacing w:val="-6"/>
        </w:rPr>
        <w:t> </w:t>
      </w:r>
      <w:r>
        <w:rPr/>
        <w:t>für</w:t>
      </w:r>
      <w:r>
        <w:rPr>
          <w:spacing w:val="-6"/>
        </w:rPr>
        <w:t> </w:t>
      </w:r>
      <w:r>
        <w:rPr/>
        <w:t>Planung und Ausführung”</w:t>
      </w:r>
    </w:p>
    <w:p>
      <w:pPr>
        <w:pStyle w:val="BodyText"/>
        <w:spacing w:line="254" w:lineRule="auto" w:before="226"/>
        <w:ind w:left="1869" w:right="137"/>
        <w:jc w:val="both"/>
      </w:pPr>
      <w:r>
        <w:rPr>
          <w:spacing w:val="-2"/>
        </w:rPr>
        <w:t>ÖNORM</w:t>
      </w:r>
      <w:r>
        <w:rPr>
          <w:spacing w:val="-4"/>
        </w:rPr>
        <w:t> </w:t>
      </w:r>
      <w:r>
        <w:rPr>
          <w:spacing w:val="-2"/>
        </w:rPr>
        <w:t>B</w:t>
      </w:r>
      <w:r>
        <w:rPr>
          <w:spacing w:val="-4"/>
        </w:rPr>
        <w:t> </w:t>
      </w:r>
      <w:r>
        <w:rPr>
          <w:spacing w:val="-2"/>
        </w:rPr>
        <w:t>2506-1</w:t>
      </w:r>
      <w:r>
        <w:rPr>
          <w:spacing w:val="-4"/>
        </w:rPr>
        <w:t> </w:t>
      </w:r>
      <w:r>
        <w:rPr>
          <w:spacing w:val="-2"/>
        </w:rPr>
        <w:t>„Regenwasser-Sickeranlagen</w:t>
      </w:r>
      <w:r>
        <w:rPr>
          <w:spacing w:val="-4"/>
        </w:rPr>
        <w:t> </w:t>
      </w:r>
      <w:r>
        <w:rPr>
          <w:spacing w:val="-2"/>
        </w:rPr>
        <w:t>für</w:t>
      </w:r>
      <w:r>
        <w:rPr>
          <w:spacing w:val="-4"/>
        </w:rPr>
        <w:t> </w:t>
      </w:r>
      <w:r>
        <w:rPr>
          <w:spacing w:val="-2"/>
        </w:rPr>
        <w:t>Abläufe</w:t>
      </w:r>
      <w:r>
        <w:rPr>
          <w:spacing w:val="-4"/>
        </w:rPr>
        <w:t> </w:t>
      </w:r>
      <w:r>
        <w:rPr>
          <w:spacing w:val="-2"/>
        </w:rPr>
        <w:t>von</w:t>
      </w:r>
      <w:r>
        <w:rPr>
          <w:spacing w:val="-4"/>
        </w:rPr>
        <w:t> </w:t>
      </w:r>
      <w:r>
        <w:rPr>
          <w:spacing w:val="-2"/>
        </w:rPr>
        <w:t>Dachflächen</w:t>
      </w:r>
      <w:r>
        <w:rPr>
          <w:spacing w:val="-4"/>
        </w:rPr>
        <w:t> </w:t>
      </w:r>
      <w:r>
        <w:rPr>
          <w:spacing w:val="-2"/>
        </w:rPr>
        <w:t>und</w:t>
      </w:r>
      <w:r>
        <w:rPr>
          <w:spacing w:val="-4"/>
        </w:rPr>
        <w:t> </w:t>
      </w:r>
      <w:r>
        <w:rPr>
          <w:spacing w:val="-2"/>
        </w:rPr>
        <w:t>befestigten</w:t>
      </w:r>
      <w:r>
        <w:rPr>
          <w:spacing w:val="-4"/>
        </w:rPr>
        <w:t> </w:t>
      </w:r>
      <w:r>
        <w:rPr>
          <w:spacing w:val="-2"/>
        </w:rPr>
        <w:t>Flächen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Teil</w:t>
      </w:r>
      <w:r>
        <w:rPr>
          <w:spacing w:val="-14"/>
          <w:w w:val="105"/>
        </w:rPr>
        <w:t> </w:t>
      </w:r>
      <w:r>
        <w:rPr>
          <w:w w:val="105"/>
        </w:rPr>
        <w:t>1:</w:t>
      </w:r>
      <w:r>
        <w:rPr>
          <w:spacing w:val="-14"/>
          <w:w w:val="105"/>
        </w:rPr>
        <w:t> </w:t>
      </w:r>
      <w:r>
        <w:rPr>
          <w:w w:val="105"/>
        </w:rPr>
        <w:t>Anwendung,</w:t>
      </w:r>
      <w:r>
        <w:rPr>
          <w:spacing w:val="-14"/>
          <w:w w:val="105"/>
        </w:rPr>
        <w:t> </w:t>
      </w:r>
      <w:r>
        <w:rPr>
          <w:w w:val="105"/>
        </w:rPr>
        <w:t>Hydraulische</w:t>
      </w:r>
      <w:r>
        <w:rPr>
          <w:spacing w:val="-14"/>
          <w:w w:val="105"/>
        </w:rPr>
        <w:t> </w:t>
      </w:r>
      <w:r>
        <w:rPr>
          <w:w w:val="105"/>
        </w:rPr>
        <w:t>Bemessung,</w:t>
      </w:r>
      <w:r>
        <w:rPr>
          <w:spacing w:val="-14"/>
          <w:w w:val="105"/>
        </w:rPr>
        <w:t> </w:t>
      </w:r>
      <w:r>
        <w:rPr>
          <w:w w:val="105"/>
        </w:rPr>
        <w:t>Bau</w:t>
      </w:r>
      <w:r>
        <w:rPr>
          <w:spacing w:val="-14"/>
          <w:w w:val="105"/>
        </w:rPr>
        <w:t> </w:t>
      </w:r>
      <w:r>
        <w:rPr>
          <w:w w:val="105"/>
        </w:rPr>
        <w:t>und</w:t>
      </w:r>
      <w:r>
        <w:rPr>
          <w:spacing w:val="-14"/>
          <w:w w:val="105"/>
        </w:rPr>
        <w:t> </w:t>
      </w:r>
      <w:r>
        <w:rPr>
          <w:w w:val="105"/>
        </w:rPr>
        <w:t>Betrieb”</w:t>
      </w:r>
    </w:p>
    <w:p>
      <w:pPr>
        <w:pStyle w:val="BodyText"/>
        <w:spacing w:before="1"/>
      </w:pPr>
    </w:p>
    <w:p>
      <w:pPr>
        <w:pStyle w:val="BodyText"/>
        <w:spacing w:before="1"/>
        <w:ind w:left="1869"/>
      </w:pPr>
      <w:r>
        <w:rPr/>
        <w:t>ÖWAV</w:t>
      </w:r>
      <w:r>
        <w:rPr>
          <w:spacing w:val="-1"/>
        </w:rPr>
        <w:t> </w:t>
      </w:r>
      <w:r>
        <w:rPr/>
        <w:t>Regelblatt 5 „Richtlinien für</w:t>
      </w:r>
      <w:r>
        <w:rPr>
          <w:spacing w:val="-1"/>
        </w:rPr>
        <w:t> </w:t>
      </w:r>
      <w:r>
        <w:rPr/>
        <w:t>die hydraulische Berechnung von</w:t>
      </w:r>
      <w:r>
        <w:rPr>
          <w:spacing w:val="-1"/>
        </w:rPr>
        <w:t> </w:t>
      </w:r>
      <w:r>
        <w:rPr>
          <w:spacing w:val="-2"/>
        </w:rPr>
        <w:t>Abwasserkanälen”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1869" w:right="134"/>
        <w:jc w:val="both"/>
      </w:pPr>
      <w:r>
        <w:rPr/>
        <w:t>ÖWAV</w:t>
      </w:r>
      <w:r>
        <w:rPr>
          <w:spacing w:val="-7"/>
        </w:rPr>
        <w:t> </w:t>
      </w:r>
      <w:r>
        <w:rPr/>
        <w:t>Regelblatt</w:t>
      </w:r>
      <w:r>
        <w:rPr>
          <w:spacing w:val="-7"/>
        </w:rPr>
        <w:t> </w:t>
      </w:r>
      <w:r>
        <w:rPr/>
        <w:t>11</w:t>
      </w:r>
      <w:r>
        <w:rPr>
          <w:spacing w:val="-7"/>
        </w:rPr>
        <w:t> </w:t>
      </w:r>
      <w:r>
        <w:rPr/>
        <w:t>„Richtlinien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die</w:t>
      </w:r>
      <w:r>
        <w:rPr>
          <w:spacing w:val="-7"/>
        </w:rPr>
        <w:t> </w:t>
      </w:r>
      <w:r>
        <w:rPr/>
        <w:t>abwassertechnische</w:t>
      </w:r>
      <w:r>
        <w:rPr>
          <w:spacing w:val="-7"/>
        </w:rPr>
        <w:t> </w:t>
      </w:r>
      <w:r>
        <w:rPr/>
        <w:t>Berechnung</w:t>
      </w:r>
      <w:r>
        <w:rPr>
          <w:spacing w:val="-7"/>
        </w:rPr>
        <w:t> </w:t>
      </w:r>
      <w:r>
        <w:rPr/>
        <w:t>von</w:t>
      </w:r>
      <w:r>
        <w:rPr>
          <w:spacing w:val="-7"/>
        </w:rPr>
        <w:t> </w:t>
      </w:r>
      <w:r>
        <w:rPr/>
        <w:t>Schmutz-,</w:t>
      </w:r>
      <w:r>
        <w:rPr>
          <w:spacing w:val="-7"/>
        </w:rPr>
        <w:t> </w:t>
      </w:r>
      <w:r>
        <w:rPr/>
        <w:t>Regen-</w:t>
      </w:r>
      <w:r>
        <w:rPr>
          <w:spacing w:val="-7"/>
        </w:rPr>
        <w:t> </w:t>
      </w:r>
      <w:r>
        <w:rPr/>
        <w:t>und </w:t>
      </w:r>
      <w:r>
        <w:rPr>
          <w:spacing w:val="-2"/>
        </w:rPr>
        <w:t>Mischwasserkanälen”</w:t>
      </w:r>
    </w:p>
    <w:p>
      <w:pPr>
        <w:pStyle w:val="BodyText"/>
        <w:spacing w:before="2"/>
      </w:pPr>
    </w:p>
    <w:p>
      <w:pPr>
        <w:pStyle w:val="BodyText"/>
        <w:ind w:left="1869"/>
      </w:pPr>
      <w:r>
        <w:rPr>
          <w:spacing w:val="-2"/>
          <w:w w:val="105"/>
        </w:rPr>
        <w:t>Belgia</w:t>
      </w:r>
    </w:p>
    <w:p>
      <w:pPr>
        <w:pStyle w:val="BodyText"/>
        <w:spacing w:before="15"/>
      </w:pPr>
    </w:p>
    <w:p>
      <w:pPr>
        <w:pStyle w:val="BodyText"/>
        <w:spacing w:line="254" w:lineRule="auto"/>
        <w:ind w:left="1869" w:right="134"/>
        <w:jc w:val="both"/>
      </w:pPr>
      <w:r>
        <w:rPr/>
        <w:t>Według królewskiego rozporządzenia z 24.06.1988 dla zarządów miast, instalacje kanalizacyjne we- </w:t>
      </w:r>
      <w:r>
        <w:rPr>
          <w:spacing w:val="-4"/>
        </w:rPr>
        <w:t>wnątrz budynków są w kompetencji zarządów miast. Systemy kanalizacyjne powinny być zgodne z</w:t>
      </w:r>
      <w:r>
        <w:rPr/>
        <w:t> </w:t>
      </w:r>
      <w:r>
        <w:rPr>
          <w:spacing w:val="-4"/>
        </w:rPr>
        <w:t>prze- </w:t>
      </w:r>
      <w:r>
        <w:rPr/>
        <w:t>pisami zarządów miast.</w:t>
      </w:r>
    </w:p>
    <w:p>
      <w:pPr>
        <w:pStyle w:val="BodyText"/>
      </w:pPr>
    </w:p>
    <w:p>
      <w:pPr>
        <w:pStyle w:val="BodyText"/>
        <w:ind w:left="1869"/>
      </w:pPr>
      <w:r>
        <w:rPr>
          <w:spacing w:val="-2"/>
          <w:w w:val="105"/>
        </w:rPr>
        <w:t>Dania</w:t>
      </w:r>
    </w:p>
    <w:p>
      <w:pPr>
        <w:pStyle w:val="BodyText"/>
        <w:spacing w:before="15"/>
      </w:pPr>
    </w:p>
    <w:p>
      <w:pPr>
        <w:pStyle w:val="BodyText"/>
        <w:ind w:left="1869"/>
      </w:pPr>
      <w:r>
        <w:rPr/>
        <w:t>Bygningsreglement</w:t>
      </w:r>
      <w:r>
        <w:rPr>
          <w:spacing w:val="6"/>
        </w:rPr>
        <w:t> </w:t>
      </w:r>
      <w:r>
        <w:rPr/>
        <w:t>BR</w:t>
      </w:r>
      <w:r>
        <w:rPr>
          <w:spacing w:val="6"/>
        </w:rPr>
        <w:t> </w:t>
      </w:r>
      <w:r>
        <w:rPr/>
        <w:t>1995.</w:t>
      </w:r>
      <w:r>
        <w:rPr>
          <w:spacing w:val="6"/>
        </w:rPr>
        <w:t> </w:t>
      </w:r>
      <w:r>
        <w:rPr/>
        <w:t>Udgivet</w:t>
      </w:r>
      <w:r>
        <w:rPr>
          <w:spacing w:val="6"/>
        </w:rPr>
        <w:t> </w:t>
      </w:r>
      <w:r>
        <w:rPr/>
        <w:t>af</w:t>
      </w:r>
      <w:r>
        <w:rPr>
          <w:spacing w:val="6"/>
        </w:rPr>
        <w:t> </w:t>
      </w:r>
      <w:r>
        <w:rPr/>
        <w:t>By-</w:t>
      </w:r>
      <w:r>
        <w:rPr>
          <w:spacing w:val="6"/>
        </w:rPr>
        <w:t> </w:t>
      </w:r>
      <w:r>
        <w:rPr/>
        <w:t>og</w:t>
      </w:r>
      <w:r>
        <w:rPr>
          <w:spacing w:val="7"/>
        </w:rPr>
        <w:t> </w:t>
      </w:r>
      <w:r>
        <w:rPr>
          <w:spacing w:val="-2"/>
        </w:rPr>
        <w:t>Boligministeriet.</w:t>
      </w:r>
    </w:p>
    <w:p>
      <w:pPr>
        <w:pStyle w:val="BodyText"/>
        <w:spacing w:line="254" w:lineRule="auto" w:before="14"/>
        <w:ind w:left="1869"/>
      </w:pPr>
      <w:r>
        <w:rPr/>
        <w:t>Duńskie Przepisy Budowlane BR 1995. Wydane przez Krajową Agencję Budownictwa i Gospodar- stwa Domowego.</w:t>
      </w:r>
    </w:p>
    <w:p>
      <w:pPr>
        <w:pStyle w:val="BodyText"/>
        <w:tabs>
          <w:tab w:pos="3771" w:val="left" w:leader="none"/>
        </w:tabs>
        <w:ind w:left="1869"/>
      </w:pPr>
      <w:r>
        <w:rPr/>
        <w:t>dostępne</w:t>
      </w:r>
      <w:r>
        <w:rPr>
          <w:spacing w:val="7"/>
        </w:rPr>
        <w:t> </w:t>
      </w:r>
      <w:r>
        <w:rPr>
          <w:spacing w:val="-4"/>
        </w:rPr>
        <w:t>przez</w:t>
      </w:r>
      <w:r>
        <w:rPr/>
        <w:tab/>
        <w:t>Schultz</w:t>
      </w:r>
      <w:r>
        <w:rPr>
          <w:spacing w:val="7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3"/>
        <w:ind w:left="3770"/>
      </w:pPr>
      <w:r>
        <w:rPr/>
        <w:t>Herstedvang</w:t>
      </w:r>
      <w:r>
        <w:rPr>
          <w:spacing w:val="7"/>
        </w:rPr>
        <w:t> </w:t>
      </w:r>
      <w:r>
        <w:rPr>
          <w:spacing w:val="-7"/>
        </w:rPr>
        <w:t>10</w:t>
      </w:r>
    </w:p>
    <w:p>
      <w:pPr>
        <w:pStyle w:val="BodyText"/>
        <w:spacing w:line="254" w:lineRule="auto" w:before="14"/>
        <w:ind w:left="3770" w:right="4311"/>
      </w:pPr>
      <w:r>
        <w:rPr/>
        <w:t>DK-2620 Albertslund Telephone:</w:t>
      </w:r>
      <w:r>
        <w:rPr>
          <w:spacing w:val="-6"/>
        </w:rPr>
        <w:t> </w:t>
      </w:r>
      <w:r>
        <w:rPr/>
        <w:t>+</w:t>
      </w:r>
      <w:r>
        <w:rPr>
          <w:spacing w:val="-4"/>
        </w:rPr>
        <w:t> </w:t>
      </w:r>
      <w:r>
        <w:rPr/>
        <w:t>45</w:t>
      </w:r>
      <w:r>
        <w:rPr>
          <w:spacing w:val="-4"/>
        </w:rPr>
        <w:t> </w:t>
      </w:r>
      <w:r>
        <w:rPr/>
        <w:t>43</w:t>
      </w:r>
      <w:r>
        <w:rPr>
          <w:spacing w:val="-4"/>
        </w:rPr>
        <w:t> </w:t>
      </w:r>
      <w:r>
        <w:rPr/>
        <w:t>63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00</w:t>
      </w:r>
    </w:p>
    <w:p>
      <w:pPr>
        <w:pStyle w:val="BodyText"/>
        <w:ind w:left="3770"/>
      </w:pPr>
      <w:r>
        <w:rPr/>
        <w:t>Telefax: +</w:t>
      </w:r>
      <w:r>
        <w:rPr>
          <w:spacing w:val="1"/>
        </w:rPr>
        <w:t> </w:t>
      </w:r>
      <w:r>
        <w:rPr/>
        <w:t>45 43</w:t>
      </w:r>
      <w:r>
        <w:rPr>
          <w:spacing w:val="1"/>
        </w:rPr>
        <w:t> </w:t>
      </w:r>
      <w:r>
        <w:rPr/>
        <w:t>63 19</w:t>
      </w:r>
      <w:r>
        <w:rPr>
          <w:spacing w:val="1"/>
        </w:rPr>
        <w:t> </w:t>
      </w:r>
      <w:r>
        <w:rPr>
          <w:spacing w:val="-7"/>
        </w:rPr>
        <w:t>69</w:t>
      </w:r>
    </w:p>
    <w:p>
      <w:pPr>
        <w:pStyle w:val="BodyText"/>
        <w:spacing w:before="10"/>
      </w:pPr>
    </w:p>
    <w:p>
      <w:pPr>
        <w:pStyle w:val="BodyText"/>
        <w:ind w:left="1869"/>
      </w:pPr>
      <w:r>
        <w:rPr/>
        <w:t>DS</w:t>
      </w:r>
      <w:r>
        <w:rPr>
          <w:spacing w:val="8"/>
        </w:rPr>
        <w:t> </w:t>
      </w:r>
      <w:r>
        <w:rPr/>
        <w:t>432:1994</w:t>
      </w:r>
      <w:r>
        <w:rPr>
          <w:spacing w:val="9"/>
        </w:rPr>
        <w:t> </w:t>
      </w:r>
      <w:r>
        <w:rPr/>
        <w:t>Norm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-2"/>
        </w:rPr>
        <w:t>afl</w:t>
      </w:r>
      <w:r>
        <w:rPr>
          <w:rFonts w:ascii="Arial MT" w:hAnsi="Arial MT"/>
          <w:spacing w:val="-2"/>
        </w:rPr>
        <w:t>ø</w:t>
      </w:r>
      <w:r>
        <w:rPr>
          <w:spacing w:val="-2"/>
        </w:rPr>
        <w:t>bsinstallationer.</w:t>
      </w:r>
    </w:p>
    <w:p>
      <w:pPr>
        <w:pStyle w:val="BodyText"/>
        <w:spacing w:before="13"/>
        <w:ind w:left="1869"/>
      </w:pPr>
      <w:r>
        <w:rPr/>
        <w:t>DS</w:t>
      </w:r>
      <w:r>
        <w:rPr>
          <w:spacing w:val="11"/>
        </w:rPr>
        <w:t> </w:t>
      </w:r>
      <w:r>
        <w:rPr/>
        <w:t>432:1994</w:t>
      </w:r>
      <w:r>
        <w:rPr>
          <w:spacing w:val="11"/>
        </w:rPr>
        <w:t> </w:t>
      </w:r>
      <w:r>
        <w:rPr/>
        <w:t>Code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Practice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sanitary</w:t>
      </w:r>
      <w:r>
        <w:rPr>
          <w:spacing w:val="11"/>
        </w:rPr>
        <w:t> </w:t>
      </w:r>
      <w:r>
        <w:rPr/>
        <w:t>drainage</w:t>
      </w:r>
      <w:r>
        <w:rPr>
          <w:spacing w:val="12"/>
        </w:rPr>
        <w:t> </w:t>
      </w:r>
      <w:r>
        <w:rPr/>
        <w:t>–</w:t>
      </w:r>
      <w:r>
        <w:rPr>
          <w:spacing w:val="11"/>
        </w:rPr>
        <w:t> </w:t>
      </w:r>
      <w:r>
        <w:rPr/>
        <w:t>Waste</w:t>
      </w:r>
      <w:r>
        <w:rPr>
          <w:spacing w:val="11"/>
        </w:rPr>
        <w:t> </w:t>
      </w:r>
      <w:r>
        <w:rPr/>
        <w:t>water</w:t>
      </w:r>
      <w:r>
        <w:rPr>
          <w:spacing w:val="12"/>
        </w:rPr>
        <w:t> </w:t>
      </w:r>
      <w:r>
        <w:rPr>
          <w:spacing w:val="-2"/>
        </w:rPr>
        <w:t>installations.</w:t>
      </w:r>
    </w:p>
    <w:p>
      <w:pPr>
        <w:pStyle w:val="BodyText"/>
        <w:spacing w:before="12"/>
      </w:pPr>
    </w:p>
    <w:p>
      <w:pPr>
        <w:pStyle w:val="BodyText"/>
        <w:ind w:left="1869"/>
      </w:pPr>
      <w:r>
        <w:rPr/>
        <w:t>DS</w:t>
      </w:r>
      <w:r>
        <w:rPr>
          <w:spacing w:val="10"/>
        </w:rPr>
        <w:t> </w:t>
      </w:r>
      <w:r>
        <w:rPr/>
        <w:t>432:1995/Ret.1</w:t>
      </w:r>
      <w:r>
        <w:rPr>
          <w:spacing w:val="11"/>
        </w:rPr>
        <w:t> </w:t>
      </w:r>
      <w:r>
        <w:rPr/>
        <w:t>Norm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2"/>
        </w:rPr>
        <w:t>afl</w:t>
      </w:r>
      <w:r>
        <w:rPr>
          <w:rFonts w:ascii="Arial MT" w:hAnsi="Arial MT"/>
          <w:spacing w:val="-2"/>
        </w:rPr>
        <w:t>ø</w:t>
      </w:r>
      <w:r>
        <w:rPr>
          <w:spacing w:val="-2"/>
        </w:rPr>
        <w:t>bsinstallationer.</w:t>
      </w:r>
    </w:p>
    <w:p>
      <w:pPr>
        <w:pStyle w:val="BodyText"/>
        <w:spacing w:before="13"/>
        <w:ind w:left="1869"/>
      </w:pPr>
      <w:r>
        <w:rPr/>
        <w:t>DS</w:t>
      </w:r>
      <w:r>
        <w:rPr>
          <w:spacing w:val="9"/>
        </w:rPr>
        <w:t> </w:t>
      </w:r>
      <w:r>
        <w:rPr/>
        <w:t>432:1995/Corr.1</w:t>
      </w:r>
      <w:r>
        <w:rPr>
          <w:spacing w:val="9"/>
        </w:rPr>
        <w:t> </w:t>
      </w:r>
      <w:r>
        <w:rPr/>
        <w:t>Code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Practice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sanitary</w:t>
      </w:r>
      <w:r>
        <w:rPr>
          <w:spacing w:val="10"/>
        </w:rPr>
        <w:t> </w:t>
      </w:r>
      <w:r>
        <w:rPr/>
        <w:t>drainage</w:t>
      </w:r>
      <w:r>
        <w:rPr>
          <w:spacing w:val="9"/>
        </w:rPr>
        <w:t> </w:t>
      </w:r>
      <w:r>
        <w:rPr/>
        <w:t>–</w:t>
      </w:r>
      <w:r>
        <w:rPr>
          <w:spacing w:val="10"/>
        </w:rPr>
        <w:t> </w:t>
      </w:r>
      <w:r>
        <w:rPr/>
        <w:t>Waste</w:t>
      </w:r>
      <w:r>
        <w:rPr>
          <w:spacing w:val="9"/>
        </w:rPr>
        <w:t> </w:t>
      </w:r>
      <w:r>
        <w:rPr/>
        <w:t>water</w:t>
      </w:r>
      <w:r>
        <w:rPr>
          <w:spacing w:val="10"/>
        </w:rPr>
        <w:t> </w:t>
      </w:r>
      <w:r>
        <w:rPr>
          <w:spacing w:val="-2"/>
        </w:rPr>
        <w:t>installations.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5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15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15</w:t>
      </w:r>
    </w:p>
    <w:p>
      <w:pPr>
        <w:spacing w:before="1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17"/>
      </w:pPr>
    </w:p>
    <w:p>
      <w:pPr>
        <w:pStyle w:val="BodyText"/>
        <w:ind w:left="1305"/>
      </w:pPr>
      <w:r>
        <w:rPr>
          <w:spacing w:val="-2"/>
          <w:w w:val="105"/>
        </w:rPr>
        <w:t>Francja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1305" w:right="574"/>
        <w:rPr>
          <w:rFonts w:ascii="Arial MT" w:hAnsi="Arial MT"/>
        </w:rPr>
      </w:pPr>
      <w:r>
        <w:rPr>
          <w:rFonts w:ascii="Arial MT" w:hAnsi="Arial MT"/>
        </w:rPr>
        <w:t>Règlement sanitaire départemental, titre III „Locaux d’habitation et assimilés” (circulaire du 9 août</w:t>
      </w:r>
      <w:r>
        <w:rPr>
          <w:rFonts w:ascii="Arial MT" w:hAnsi="Arial MT"/>
          <w:spacing w:val="80"/>
        </w:rPr>
        <w:t> </w:t>
      </w:r>
      <w:r>
        <w:rPr>
          <w:rFonts w:ascii="Arial MT" w:hAnsi="Arial MT"/>
        </w:rPr>
        <w:t>1978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modifiée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par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les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circulaires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des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26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avril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1983,</w:t>
      </w:r>
      <w:r>
        <w:rPr>
          <w:rFonts w:ascii="Arial MT" w:hAnsi="Arial MT"/>
          <w:spacing w:val="21"/>
        </w:rPr>
        <w:t> </w:t>
      </w:r>
      <w:r>
        <w:rPr>
          <w:rFonts w:ascii="Arial MT" w:hAnsi="Arial MT"/>
        </w:rPr>
        <w:t>20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janvier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1983,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18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mai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1984,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31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juillet</w:t>
      </w:r>
      <w:r>
        <w:rPr>
          <w:rFonts w:ascii="Arial MT" w:hAnsi="Arial MT"/>
          <w:spacing w:val="21"/>
        </w:rPr>
        <w:t> </w:t>
      </w:r>
      <w:r>
        <w:rPr>
          <w:rFonts w:ascii="Arial MT" w:hAnsi="Arial MT"/>
          <w:spacing w:val="-2"/>
        </w:rPr>
        <w:t>1995,</w:t>
      </w:r>
    </w:p>
    <w:p>
      <w:pPr>
        <w:pStyle w:val="BodyText"/>
        <w:spacing w:before="2"/>
        <w:ind w:left="1305"/>
        <w:rPr>
          <w:rFonts w:ascii="Arial MT"/>
        </w:rPr>
      </w:pPr>
      <w:r>
        <w:rPr>
          <w:rFonts w:ascii="Arial MT"/>
        </w:rPr>
        <w:t>22</w:t>
      </w:r>
      <w:r>
        <w:rPr>
          <w:rFonts w:ascii="Arial MT"/>
          <w:spacing w:val="8"/>
        </w:rPr>
        <w:t> </w:t>
      </w:r>
      <w:r>
        <w:rPr>
          <w:rFonts w:ascii="Arial MT"/>
        </w:rPr>
        <w:t>mai</w:t>
      </w:r>
      <w:r>
        <w:rPr>
          <w:rFonts w:ascii="Arial MT"/>
          <w:spacing w:val="7"/>
        </w:rPr>
        <w:t> </w:t>
      </w:r>
      <w:r>
        <w:rPr>
          <w:rFonts w:ascii="Arial MT"/>
          <w:spacing w:val="-2"/>
        </w:rPr>
        <w:t>1997).</w:t>
      </w:r>
    </w:p>
    <w:p>
      <w:pPr>
        <w:pStyle w:val="BodyText"/>
        <w:spacing w:before="81"/>
        <w:rPr>
          <w:rFonts w:ascii="Arial MT"/>
        </w:rPr>
      </w:pPr>
    </w:p>
    <w:p>
      <w:pPr>
        <w:pStyle w:val="BodyText"/>
        <w:ind w:left="1305"/>
      </w:pPr>
      <w:r>
        <w:rPr>
          <w:spacing w:val="-2"/>
          <w:w w:val="105"/>
        </w:rPr>
        <w:t>Niemcy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305" w:right="2309"/>
      </w:pPr>
      <w:r>
        <w:rPr/>
        <w:t>W krajowych przepisach wymagane jest stosowanie systemu kanalizacyjnego 1. do EN 12056-1 odnosi się DIN 1986-1 i –2, DIN EN 1610 i DIN 18381</w:t>
      </w:r>
    </w:p>
    <w:p>
      <w:pPr>
        <w:pStyle w:val="BodyText"/>
        <w:ind w:left="1305"/>
      </w:pPr>
      <w:r>
        <w:rPr/>
        <w:t>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12056-2</w:t>
      </w:r>
      <w:r>
        <w:rPr>
          <w:spacing w:val="8"/>
        </w:rPr>
        <w:t> </w:t>
      </w:r>
      <w:r>
        <w:rPr/>
        <w:t>odnosi</w:t>
      </w:r>
      <w:r>
        <w:rPr>
          <w:spacing w:val="8"/>
        </w:rPr>
        <w:t> </w:t>
      </w:r>
      <w:r>
        <w:rPr/>
        <w:t>się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1986-1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–2,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1610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>
          <w:spacing w:val="-2"/>
        </w:rPr>
        <w:t>18381</w:t>
      </w:r>
    </w:p>
    <w:p>
      <w:pPr>
        <w:pStyle w:val="BodyText"/>
        <w:spacing w:before="14"/>
        <w:ind w:left="1305"/>
      </w:pPr>
      <w:r>
        <w:rPr/>
        <w:t>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12056-3</w:t>
      </w:r>
      <w:r>
        <w:rPr>
          <w:spacing w:val="8"/>
        </w:rPr>
        <w:t> </w:t>
      </w:r>
      <w:r>
        <w:rPr/>
        <w:t>odnosi</w:t>
      </w:r>
      <w:r>
        <w:rPr>
          <w:spacing w:val="8"/>
        </w:rPr>
        <w:t> </w:t>
      </w:r>
      <w:r>
        <w:rPr/>
        <w:t>się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1986-1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–2,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1610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>
          <w:spacing w:val="-2"/>
        </w:rPr>
        <w:t>18381</w:t>
      </w:r>
    </w:p>
    <w:p>
      <w:pPr>
        <w:pStyle w:val="BodyText"/>
        <w:spacing w:before="14"/>
        <w:ind w:left="1305"/>
      </w:pPr>
      <w:r>
        <w:rPr/>
        <w:t>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12056-4</w:t>
      </w:r>
      <w:r>
        <w:rPr>
          <w:spacing w:val="7"/>
        </w:rPr>
        <w:t> </w:t>
      </w:r>
      <w:r>
        <w:rPr/>
        <w:t>odnosi</w:t>
      </w:r>
      <w:r>
        <w:rPr>
          <w:spacing w:val="8"/>
        </w:rPr>
        <w:t> </w:t>
      </w:r>
      <w:r>
        <w:rPr/>
        <w:t>się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1986-1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/>
        <w:t>–2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/>
        <w:t>DIN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12050-1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5"/>
        </w:rPr>
        <w:t>–4</w:t>
      </w:r>
    </w:p>
    <w:p>
      <w:pPr>
        <w:pStyle w:val="BodyText"/>
        <w:spacing w:before="13"/>
        <w:ind w:left="1305"/>
      </w:pPr>
      <w:r>
        <w:rPr/>
        <w:t>do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12056-5</w:t>
      </w:r>
      <w:r>
        <w:rPr>
          <w:spacing w:val="8"/>
        </w:rPr>
        <w:t> </w:t>
      </w:r>
      <w:r>
        <w:rPr/>
        <w:t>odnosi</w:t>
      </w:r>
      <w:r>
        <w:rPr>
          <w:spacing w:val="7"/>
        </w:rPr>
        <w:t> </w:t>
      </w:r>
      <w:r>
        <w:rPr/>
        <w:t>się</w:t>
      </w:r>
      <w:r>
        <w:rPr>
          <w:spacing w:val="8"/>
        </w:rPr>
        <w:t> </w:t>
      </w:r>
      <w:r>
        <w:rPr/>
        <w:t>DIN</w:t>
      </w:r>
      <w:r>
        <w:rPr>
          <w:spacing w:val="7"/>
        </w:rPr>
        <w:t> </w:t>
      </w:r>
      <w:r>
        <w:rPr/>
        <w:t>1986-1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–2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1610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DIN</w:t>
      </w:r>
      <w:r>
        <w:rPr>
          <w:spacing w:val="8"/>
        </w:rPr>
        <w:t> </w:t>
      </w:r>
      <w:r>
        <w:rPr>
          <w:spacing w:val="-2"/>
        </w:rPr>
        <w:t>18381</w:t>
      </w:r>
    </w:p>
    <w:p>
      <w:pPr>
        <w:pStyle w:val="BodyText"/>
        <w:spacing w:before="85"/>
      </w:pPr>
    </w:p>
    <w:p>
      <w:pPr>
        <w:pStyle w:val="BodyText"/>
        <w:ind w:left="1305"/>
      </w:pPr>
      <w:r>
        <w:rPr>
          <w:spacing w:val="-2"/>
          <w:w w:val="110"/>
        </w:rPr>
        <w:t>Irlandia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305" w:right="574"/>
      </w:pPr>
      <w:r>
        <w:rPr/>
        <w:t>Przepisy krajowe: Building Regulations 1997 Technical Guidance Document H Drainage and Waste Water Disposal.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305" w:right="700"/>
        <w:jc w:val="both"/>
      </w:pPr>
      <w:r>
        <w:rPr/>
        <w:t>Przepisy lokalne: Władze lokalne mają różne wymagania odnośnie do stosowania typów systemów kanalizacyjnych i zaworów napowietrzających. Drainage System No 1 jest akceptowanym typem ka- nalizacji grawitacyjnej wewnątrz budynków w Irlandii.</w:t>
      </w:r>
    </w:p>
    <w:p>
      <w:pPr>
        <w:pStyle w:val="BodyText"/>
        <w:spacing w:before="69"/>
      </w:pPr>
    </w:p>
    <w:p>
      <w:pPr>
        <w:pStyle w:val="BodyText"/>
        <w:ind w:left="1305"/>
      </w:pPr>
      <w:r>
        <w:rPr>
          <w:spacing w:val="-2"/>
          <w:w w:val="110"/>
        </w:rPr>
        <w:t>Włochy</w:t>
      </w:r>
    </w:p>
    <w:p>
      <w:pPr>
        <w:pStyle w:val="BodyText"/>
        <w:spacing w:before="27"/>
      </w:pPr>
    </w:p>
    <w:p>
      <w:pPr>
        <w:pStyle w:val="BodyText"/>
        <w:ind w:left="1305"/>
      </w:pPr>
      <w:r>
        <w:rPr/>
        <w:t>LEGGE</w:t>
      </w:r>
      <w:r>
        <w:rPr>
          <w:spacing w:val="3"/>
        </w:rPr>
        <w:t> </w:t>
      </w:r>
      <w:r>
        <w:rPr/>
        <w:t>m.319</w:t>
      </w:r>
      <w:r>
        <w:rPr>
          <w:spacing w:val="4"/>
        </w:rPr>
        <w:t> </w:t>
      </w:r>
      <w:r>
        <w:rPr/>
        <w:t>(Legge</w:t>
      </w:r>
      <w:r>
        <w:rPr>
          <w:spacing w:val="4"/>
        </w:rPr>
        <w:t> </w:t>
      </w:r>
      <w:r>
        <w:rPr/>
        <w:t>Merli)</w:t>
      </w:r>
      <w:r>
        <w:rPr>
          <w:spacing w:val="3"/>
        </w:rPr>
        <w:t> </w:t>
      </w:r>
      <w:r>
        <w:rPr/>
        <w:t>10-05-</w:t>
      </w:r>
      <w:r>
        <w:rPr>
          <w:spacing w:val="-5"/>
        </w:rPr>
        <w:t>76</w:t>
      </w:r>
    </w:p>
    <w:p>
      <w:pPr>
        <w:pStyle w:val="BodyText"/>
        <w:spacing w:line="254" w:lineRule="auto" w:before="14"/>
        <w:ind w:left="1305" w:right="574"/>
      </w:pPr>
      <w:r>
        <w:rPr/>
        <w:t>Norme per la tutela delle acque dall'inquinamento coordinate con le modifiche ed integrazioni appor- tate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Legge</w:t>
      </w:r>
      <w:r>
        <w:rPr>
          <w:spacing w:val="-7"/>
        </w:rPr>
        <w:t> </w:t>
      </w:r>
      <w:r>
        <w:rPr/>
        <w:t>8/10/1976</w:t>
      </w:r>
      <w:r>
        <w:rPr>
          <w:spacing w:val="-6"/>
        </w:rPr>
        <w:t> </w:t>
      </w:r>
      <w:r>
        <w:rPr/>
        <w:t>n.690,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Legge</w:t>
      </w:r>
      <w:r>
        <w:rPr>
          <w:spacing w:val="-6"/>
        </w:rPr>
        <w:t> </w:t>
      </w:r>
      <w:r>
        <w:rPr/>
        <w:t>24/12/1979,</w:t>
      </w:r>
      <w:r>
        <w:rPr>
          <w:spacing w:val="-7"/>
        </w:rPr>
        <w:t> </w:t>
      </w:r>
      <w:r>
        <w:rPr/>
        <w:t>n.650,</w:t>
      </w:r>
      <w:r>
        <w:rPr>
          <w:spacing w:val="-7"/>
        </w:rPr>
        <w:t> </w:t>
      </w:r>
      <w:r>
        <w:rPr/>
        <w:t>dalla</w:t>
      </w:r>
      <w:r>
        <w:rPr>
          <w:spacing w:val="-6"/>
        </w:rPr>
        <w:t> </w:t>
      </w:r>
      <w:r>
        <w:rPr/>
        <w:t>Legge</w:t>
      </w:r>
      <w:r>
        <w:rPr>
          <w:spacing w:val="-7"/>
        </w:rPr>
        <w:t> </w:t>
      </w:r>
      <w:r>
        <w:rPr/>
        <w:t>23/4/1981,</w:t>
      </w:r>
      <w:r>
        <w:rPr>
          <w:spacing w:val="-7"/>
        </w:rPr>
        <w:t> </w:t>
      </w:r>
      <w:r>
        <w:rPr/>
        <w:t>n.153.</w:t>
      </w:r>
      <w:r>
        <w:rPr>
          <w:spacing w:val="-6"/>
        </w:rPr>
        <w:t> </w:t>
      </w:r>
      <w:r>
        <w:rPr>
          <w:spacing w:val="-4"/>
        </w:rPr>
        <w:t>G.U.</w:t>
      </w:r>
    </w:p>
    <w:p>
      <w:pPr>
        <w:pStyle w:val="BodyText"/>
        <w:ind w:left="1305"/>
      </w:pPr>
      <w:r>
        <w:rPr/>
        <w:t>n.48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>
          <w:spacing w:val="-2"/>
        </w:rPr>
        <w:t>21/2/1977</w:t>
      </w:r>
    </w:p>
    <w:p>
      <w:pPr>
        <w:pStyle w:val="BodyText"/>
        <w:spacing w:before="27"/>
      </w:pPr>
    </w:p>
    <w:p>
      <w:pPr>
        <w:pStyle w:val="BodyText"/>
        <w:ind w:left="1305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n.544,</w:t>
      </w:r>
      <w:r>
        <w:rPr>
          <w:spacing w:val="5"/>
        </w:rPr>
        <w:t> </w:t>
      </w:r>
      <w:r>
        <w:rPr/>
        <w:t>10-08-</w:t>
      </w:r>
      <w:r>
        <w:rPr>
          <w:spacing w:val="-5"/>
        </w:rPr>
        <w:t>76</w:t>
      </w:r>
    </w:p>
    <w:p>
      <w:pPr>
        <w:pStyle w:val="BodyText"/>
        <w:spacing w:before="14"/>
        <w:ind w:left="1305"/>
      </w:pPr>
      <w:r>
        <w:rPr/>
        <w:t>Proroga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termini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agli</w:t>
      </w:r>
      <w:r>
        <w:rPr>
          <w:spacing w:val="-7"/>
        </w:rPr>
        <w:t> </w:t>
      </w:r>
      <w:r>
        <w:rPr/>
        <w:t>articoli</w:t>
      </w:r>
      <w:r>
        <w:rPr>
          <w:spacing w:val="-7"/>
        </w:rPr>
        <w:t> </w:t>
      </w:r>
      <w:r>
        <w:rPr/>
        <w:t>15,</w:t>
      </w:r>
      <w:r>
        <w:rPr>
          <w:spacing w:val="-6"/>
        </w:rPr>
        <w:t> </w:t>
      </w:r>
      <w:r>
        <w:rPr/>
        <w:t>17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Legge</w:t>
      </w:r>
      <w:r>
        <w:rPr>
          <w:spacing w:val="-7"/>
        </w:rPr>
        <w:t> </w:t>
      </w:r>
      <w:r>
        <w:rPr/>
        <w:t>319</w:t>
      </w:r>
      <w:r>
        <w:rPr>
          <w:spacing w:val="-7"/>
        </w:rPr>
        <w:t> </w:t>
      </w:r>
      <w:r>
        <w:rPr/>
        <w:t>(Legge</w:t>
      </w:r>
      <w:r>
        <w:rPr>
          <w:spacing w:val="-7"/>
        </w:rPr>
        <w:t> </w:t>
      </w:r>
      <w:r>
        <w:rPr/>
        <w:t>Merli)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10/5/1976,</w:t>
      </w:r>
      <w:r>
        <w:rPr>
          <w:spacing w:val="-7"/>
        </w:rPr>
        <w:t> </w:t>
      </w:r>
      <w:r>
        <w:rPr>
          <w:spacing w:val="-2"/>
        </w:rPr>
        <w:t>recante</w:t>
      </w:r>
    </w:p>
    <w:p>
      <w:pPr>
        <w:pStyle w:val="BodyText"/>
        <w:spacing w:before="14"/>
        <w:ind w:left="1305"/>
      </w:pPr>
      <w:r>
        <w:rPr/>
        <w:t>G.U.</w:t>
      </w:r>
      <w:r>
        <w:rPr>
          <w:spacing w:val="3"/>
        </w:rPr>
        <w:t> </w:t>
      </w:r>
      <w:r>
        <w:rPr/>
        <w:t>n.211</w:t>
      </w:r>
      <w:r>
        <w:rPr>
          <w:spacing w:val="4"/>
        </w:rPr>
        <w:t> </w:t>
      </w:r>
      <w:r>
        <w:rPr>
          <w:spacing w:val="-2"/>
        </w:rPr>
        <w:t>dell'11/8/1976</w:t>
      </w:r>
    </w:p>
    <w:p>
      <w:pPr>
        <w:pStyle w:val="BodyText"/>
        <w:spacing w:before="27"/>
      </w:pPr>
    </w:p>
    <w:p>
      <w:pPr>
        <w:pStyle w:val="BodyText"/>
        <w:ind w:left="1305"/>
        <w:jc w:val="both"/>
      </w:pPr>
      <w:r>
        <w:rPr/>
        <w:t>Delibera</w:t>
      </w:r>
      <w:r>
        <w:rPr>
          <w:spacing w:val="-4"/>
        </w:rPr>
        <w:t> </w:t>
      </w:r>
      <w:r>
        <w:rPr/>
        <w:t>MINISTERO</w:t>
      </w:r>
      <w:r>
        <w:rPr>
          <w:spacing w:val="-3"/>
        </w:rPr>
        <w:t> </w:t>
      </w:r>
      <w:r>
        <w:rPr/>
        <w:t>LL.PP.</w:t>
      </w:r>
      <w:r>
        <w:rPr>
          <w:spacing w:val="-4"/>
        </w:rPr>
        <w:t> </w:t>
      </w:r>
      <w:r>
        <w:rPr/>
        <w:t>COMITATO</w:t>
      </w:r>
      <w:r>
        <w:rPr>
          <w:spacing w:val="-3"/>
        </w:rPr>
        <w:t> </w:t>
      </w:r>
      <w:r>
        <w:rPr/>
        <w:t>MINISTRI</w:t>
      </w:r>
      <w:r>
        <w:rPr>
          <w:spacing w:val="-4"/>
        </w:rPr>
        <w:t> </w:t>
      </w:r>
      <w:r>
        <w:rPr/>
        <w:t>TUTELA</w:t>
      </w:r>
      <w:r>
        <w:rPr>
          <w:spacing w:val="-3"/>
        </w:rPr>
        <w:t> </w:t>
      </w:r>
      <w:r>
        <w:rPr/>
        <w:t>ACQUE,</w:t>
      </w:r>
      <w:r>
        <w:rPr>
          <w:spacing w:val="-4"/>
        </w:rPr>
        <w:t> </w:t>
      </w:r>
      <w:r>
        <w:rPr/>
        <w:t>4-02-</w:t>
      </w:r>
      <w:r>
        <w:rPr>
          <w:spacing w:val="-5"/>
        </w:rPr>
        <w:t>77</w:t>
      </w:r>
    </w:p>
    <w:p>
      <w:pPr>
        <w:pStyle w:val="BodyText"/>
        <w:spacing w:line="254" w:lineRule="auto" w:before="14"/>
        <w:ind w:left="1305" w:right="700"/>
        <w:jc w:val="both"/>
      </w:pPr>
      <w:r>
        <w:rPr/>
        <w:t>Criteri, metodoligie e norme tecniche generali di cui all'art.2 lettera b), d), e) della Legge 319 (Legge Merli) del 10/5/1976, recante norme per la tutela delle acque dall'inquinamento</w:t>
      </w:r>
    </w:p>
    <w:p>
      <w:pPr>
        <w:pStyle w:val="BodyText"/>
        <w:spacing w:before="13"/>
      </w:pPr>
    </w:p>
    <w:p>
      <w:pPr>
        <w:pStyle w:val="BodyText"/>
        <w:ind w:left="1305"/>
      </w:pPr>
      <w:r>
        <w:rPr/>
        <w:t>Decrete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n.467,</w:t>
      </w:r>
      <w:r>
        <w:rPr>
          <w:spacing w:val="5"/>
        </w:rPr>
        <w:t> </w:t>
      </w:r>
      <w:r>
        <w:rPr/>
        <w:t>24-09-</w:t>
      </w:r>
      <w:r>
        <w:rPr>
          <w:spacing w:val="-5"/>
        </w:rPr>
        <w:t>79</w:t>
      </w:r>
    </w:p>
    <w:p>
      <w:pPr>
        <w:pStyle w:val="BodyText"/>
        <w:spacing w:line="254" w:lineRule="auto" w:before="14"/>
        <w:ind w:left="1305" w:right="700"/>
        <w:jc w:val="both"/>
      </w:pPr>
      <w:r>
        <w:rPr/>
        <w:t>Proroga dei termini ed integrazioni delle Leggi 171 del 16/4/1973 e 319 (Legge Merli) del 10/5/1976, in materia di tutela delle acque dallo inquimento, G.U. n.263 del 25/9/1979</w:t>
      </w:r>
    </w:p>
    <w:p>
      <w:pPr>
        <w:pStyle w:val="BodyText"/>
        <w:spacing w:before="13"/>
      </w:pPr>
    </w:p>
    <w:p>
      <w:pPr>
        <w:pStyle w:val="BodyText"/>
        <w:spacing w:before="1"/>
        <w:ind w:left="1305"/>
      </w:pPr>
      <w:r>
        <w:rPr/>
        <w:t>LEGGE</w:t>
      </w:r>
      <w:r>
        <w:rPr>
          <w:spacing w:val="5"/>
        </w:rPr>
        <w:t> </w:t>
      </w:r>
      <w:r>
        <w:rPr/>
        <w:t>n.650,</w:t>
      </w:r>
      <w:r>
        <w:rPr>
          <w:spacing w:val="6"/>
        </w:rPr>
        <w:t> </w:t>
      </w:r>
      <w:r>
        <w:rPr/>
        <w:t>24-12-</w:t>
      </w:r>
      <w:r>
        <w:rPr>
          <w:spacing w:val="-5"/>
        </w:rPr>
        <w:t>79</w:t>
      </w:r>
    </w:p>
    <w:p>
      <w:pPr>
        <w:pStyle w:val="BodyText"/>
        <w:spacing w:line="254" w:lineRule="auto" w:before="13"/>
        <w:ind w:left="1305" w:right="700"/>
        <w:jc w:val="both"/>
      </w:pPr>
      <w:r>
        <w:rPr/>
        <w:t>Inegrazioni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modifiche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Leggi</w:t>
      </w:r>
      <w:r>
        <w:rPr>
          <w:spacing w:val="-2"/>
        </w:rPr>
        <w:t> </w:t>
      </w:r>
      <w:r>
        <w:rPr/>
        <w:t>n.171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16/4/1973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n.319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10/5/1976</w:t>
      </w:r>
      <w:r>
        <w:rPr>
          <w:spacing w:val="-2"/>
        </w:rPr>
        <w:t> </w:t>
      </w:r>
      <w:r>
        <w:rPr/>
        <w:t>(Legge</w:t>
      </w:r>
      <w:r>
        <w:rPr>
          <w:spacing w:val="-2"/>
        </w:rPr>
        <w:t> </w:t>
      </w:r>
      <w:r>
        <w:rPr/>
        <w:t>Merli)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mate- ria di tutela delle acque dall'inquinamento, G.U. n.352 del 29/12/1979</w:t>
      </w:r>
    </w:p>
    <w:p>
      <w:pPr>
        <w:pStyle w:val="BodyText"/>
        <w:spacing w:before="14"/>
      </w:pPr>
    </w:p>
    <w:p>
      <w:pPr>
        <w:pStyle w:val="BodyText"/>
        <w:ind w:left="1305"/>
      </w:pPr>
      <w:r>
        <w:rPr/>
        <w:t>Decreto</w:t>
      </w:r>
      <w:r>
        <w:rPr>
          <w:spacing w:val="-3"/>
        </w:rPr>
        <w:t> </w:t>
      </w:r>
      <w:r>
        <w:rPr/>
        <w:t>Legge</w:t>
      </w:r>
      <w:r>
        <w:rPr>
          <w:spacing w:val="-1"/>
        </w:rPr>
        <w:t> </w:t>
      </w:r>
      <w:r>
        <w:rPr/>
        <w:t>n.620, 4-11-</w:t>
      </w:r>
      <w:r>
        <w:rPr>
          <w:spacing w:val="-7"/>
        </w:rPr>
        <w:t>81</w:t>
      </w:r>
    </w:p>
    <w:p>
      <w:pPr>
        <w:pStyle w:val="BodyText"/>
        <w:spacing w:before="14"/>
        <w:ind w:left="1305"/>
      </w:pPr>
      <w:r>
        <w:rPr/>
        <w:t>Provvedimento</w:t>
      </w:r>
      <w:r>
        <w:rPr>
          <w:spacing w:val="-2"/>
        </w:rPr>
        <w:t> </w:t>
      </w:r>
      <w:r>
        <w:rPr/>
        <w:t>urgenti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tutela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acque</w:t>
      </w:r>
      <w:r>
        <w:rPr>
          <w:spacing w:val="-1"/>
        </w:rPr>
        <w:t> </w:t>
      </w:r>
      <w:r>
        <w:rPr/>
        <w:t>dallo</w:t>
      </w:r>
      <w:r>
        <w:rPr>
          <w:spacing w:val="-2"/>
        </w:rPr>
        <w:t> </w:t>
      </w:r>
      <w:r>
        <w:rPr/>
        <w:t>inquinamento,</w:t>
      </w:r>
      <w:r>
        <w:rPr>
          <w:spacing w:val="-1"/>
        </w:rPr>
        <w:t> </w:t>
      </w:r>
      <w:r>
        <w:rPr/>
        <w:t>G.U.</w:t>
      </w:r>
      <w:r>
        <w:rPr>
          <w:spacing w:val="-1"/>
        </w:rPr>
        <w:t> </w:t>
      </w:r>
      <w:r>
        <w:rPr/>
        <w:t>n.303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4/11/1981</w:t>
      </w:r>
    </w:p>
    <w:p>
      <w:pPr>
        <w:pStyle w:val="BodyText"/>
        <w:spacing w:before="27"/>
      </w:pPr>
    </w:p>
    <w:p>
      <w:pPr>
        <w:pStyle w:val="BodyText"/>
        <w:ind w:left="1305"/>
      </w:pPr>
      <w:r>
        <w:rPr/>
        <w:t>LEGGE</w:t>
      </w:r>
      <w:r>
        <w:rPr>
          <w:spacing w:val="5"/>
        </w:rPr>
        <w:t> </w:t>
      </w:r>
      <w:r>
        <w:rPr/>
        <w:t>n.62,</w:t>
      </w:r>
      <w:r>
        <w:rPr>
          <w:spacing w:val="6"/>
        </w:rPr>
        <w:t> </w:t>
      </w:r>
      <w:r>
        <w:rPr/>
        <w:t>5-03-</w:t>
      </w:r>
      <w:r>
        <w:rPr>
          <w:spacing w:val="-5"/>
        </w:rPr>
        <w:t>82</w:t>
      </w:r>
    </w:p>
    <w:p>
      <w:pPr>
        <w:pStyle w:val="BodyText"/>
        <w:spacing w:line="254" w:lineRule="auto" w:before="14"/>
        <w:ind w:left="1305" w:right="700"/>
        <w:jc w:val="both"/>
      </w:pPr>
      <w:r>
        <w:rPr>
          <w:spacing w:val="-2"/>
        </w:rPr>
        <w:t>Conversione in legge, con modificazioni, del D.L. 30/12/1981 n.801 concernente provvedimenti urgenti </w:t>
      </w:r>
      <w:r>
        <w:rPr/>
        <w:t>in materia di tutela delle acque dallo inquinamento, G.U. n.63 del 5/3/1982</w:t>
      </w:r>
    </w:p>
    <w:p>
      <w:pPr>
        <w:pStyle w:val="BodyText"/>
        <w:spacing w:before="13"/>
      </w:pPr>
    </w:p>
    <w:p>
      <w:pPr>
        <w:pStyle w:val="BodyText"/>
        <w:ind w:left="1305"/>
        <w:jc w:val="both"/>
      </w:pPr>
      <w:r>
        <w:rPr/>
        <w:t>Circolare n.3035/SI/AC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DELL'AMBIENTE,</w:t>
      </w:r>
      <w:r>
        <w:rPr>
          <w:spacing w:val="1"/>
        </w:rPr>
        <w:t> </w:t>
      </w:r>
      <w:r>
        <w:rPr/>
        <w:t>27-07-</w:t>
      </w:r>
      <w:r>
        <w:rPr>
          <w:spacing w:val="-5"/>
        </w:rPr>
        <w:t>87</w:t>
      </w:r>
    </w:p>
    <w:p>
      <w:pPr>
        <w:pStyle w:val="BodyText"/>
        <w:spacing w:before="14"/>
        <w:ind w:left="1305"/>
      </w:pPr>
      <w:r>
        <w:rPr/>
        <w:t>Indagine</w:t>
      </w:r>
      <w:r>
        <w:rPr>
          <w:spacing w:val="5"/>
        </w:rPr>
        <w:t> </w:t>
      </w:r>
      <w:r>
        <w:rPr/>
        <w:t>sugli</w:t>
      </w:r>
      <w:r>
        <w:rPr>
          <w:spacing w:val="5"/>
        </w:rPr>
        <w:t> </w:t>
      </w:r>
      <w:r>
        <w:rPr/>
        <w:t>impianti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depurazione</w:t>
      </w:r>
      <w:r>
        <w:rPr>
          <w:spacing w:val="5"/>
        </w:rPr>
        <w:t> </w:t>
      </w:r>
      <w:r>
        <w:rPr/>
        <w:t>delle</w:t>
      </w:r>
      <w:r>
        <w:rPr>
          <w:spacing w:val="5"/>
        </w:rPr>
        <w:t> </w:t>
      </w:r>
      <w:r>
        <w:rPr/>
        <w:t>acque</w:t>
      </w:r>
      <w:r>
        <w:rPr>
          <w:spacing w:val="5"/>
        </w:rPr>
        <w:t> </w:t>
      </w:r>
      <w:r>
        <w:rPr/>
        <w:t>reflue,</w:t>
      </w:r>
      <w:r>
        <w:rPr>
          <w:spacing w:val="5"/>
        </w:rPr>
        <w:t> </w:t>
      </w:r>
      <w:r>
        <w:rPr/>
        <w:t>G.U.</w:t>
      </w:r>
      <w:r>
        <w:rPr>
          <w:spacing w:val="5"/>
        </w:rPr>
        <w:t> </w:t>
      </w:r>
      <w:r>
        <w:rPr/>
        <w:t>n.183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2"/>
        </w:rPr>
        <w:t>7/8/1987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7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16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12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16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17"/>
      </w:pPr>
    </w:p>
    <w:p>
      <w:pPr>
        <w:pStyle w:val="BodyText"/>
        <w:ind w:left="1869"/>
      </w:pP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3"/>
        </w:rPr>
        <w:t> </w:t>
      </w:r>
      <w:r>
        <w:rPr/>
        <w:t>n.132,</w:t>
      </w:r>
      <w:r>
        <w:rPr>
          <w:spacing w:val="2"/>
        </w:rPr>
        <w:t> </w:t>
      </w:r>
      <w:r>
        <w:rPr/>
        <w:t>27-01-</w:t>
      </w:r>
      <w:r>
        <w:rPr>
          <w:spacing w:val="-5"/>
        </w:rPr>
        <w:t>92</w:t>
      </w:r>
    </w:p>
    <w:p>
      <w:pPr>
        <w:pStyle w:val="BodyText"/>
        <w:spacing w:line="254" w:lineRule="auto" w:before="14"/>
        <w:ind w:left="1869" w:right="135"/>
        <w:jc w:val="both"/>
      </w:pPr>
      <w:r>
        <w:rPr/>
        <w:t>Attuazione</w:t>
      </w:r>
      <w:r>
        <w:rPr>
          <w:spacing w:val="-11"/>
        </w:rPr>
        <w:t> </w:t>
      </w:r>
      <w:r>
        <w:rPr/>
        <w:t>della</w:t>
      </w:r>
      <w:r>
        <w:rPr>
          <w:spacing w:val="-11"/>
        </w:rPr>
        <w:t> </w:t>
      </w:r>
      <w:r>
        <w:rPr/>
        <w:t>direttiva</w:t>
      </w:r>
      <w:r>
        <w:rPr>
          <w:spacing w:val="-11"/>
        </w:rPr>
        <w:t> </w:t>
      </w:r>
      <w:r>
        <w:rPr/>
        <w:t>CEE</w:t>
      </w:r>
      <w:r>
        <w:rPr>
          <w:spacing w:val="-11"/>
        </w:rPr>
        <w:t> </w:t>
      </w:r>
      <w:r>
        <w:rPr/>
        <w:t>n.80/68</w:t>
      </w:r>
      <w:r>
        <w:rPr>
          <w:spacing w:val="-11"/>
        </w:rPr>
        <w:t> </w:t>
      </w:r>
      <w:r>
        <w:rPr/>
        <w:t>concernente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protezione</w:t>
      </w:r>
      <w:r>
        <w:rPr>
          <w:spacing w:val="-11"/>
        </w:rPr>
        <w:t> </w:t>
      </w:r>
      <w:r>
        <w:rPr/>
        <w:t>delle</w:t>
      </w:r>
      <w:r>
        <w:rPr>
          <w:spacing w:val="-11"/>
        </w:rPr>
        <w:t> </w:t>
      </w:r>
      <w:r>
        <w:rPr/>
        <w:t>acque</w:t>
      </w:r>
      <w:r>
        <w:rPr>
          <w:spacing w:val="-11"/>
        </w:rPr>
        <w:t> </w:t>
      </w:r>
      <w:r>
        <w:rPr/>
        <w:t>sotterranee</w:t>
      </w:r>
      <w:r>
        <w:rPr>
          <w:spacing w:val="-11"/>
        </w:rPr>
        <w:t> </w:t>
      </w:r>
      <w:r>
        <w:rPr/>
        <w:t>dall'inquina- mento provocato da alcune sostanze pericolose, Suppl. Ord. n.24 alla G.U. n.41 del 19/2/1992</w:t>
      </w:r>
    </w:p>
    <w:p>
      <w:pPr>
        <w:pStyle w:val="BodyText"/>
        <w:spacing w:before="14"/>
      </w:pPr>
    </w:p>
    <w:p>
      <w:pPr>
        <w:pStyle w:val="BodyText"/>
        <w:ind w:left="1869"/>
        <w:jc w:val="both"/>
      </w:pPr>
      <w:r>
        <w:rPr/>
        <w:t>Decreto</w:t>
      </w:r>
      <w:r>
        <w:rPr>
          <w:spacing w:val="4"/>
        </w:rPr>
        <w:t> </w:t>
      </w:r>
      <w:r>
        <w:rPr/>
        <w:t>n.309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PRESIDENTE</w:t>
      </w:r>
      <w:r>
        <w:rPr>
          <w:spacing w:val="4"/>
        </w:rPr>
        <w:t> </w:t>
      </w:r>
      <w:r>
        <w:rPr/>
        <w:t>DELLA</w:t>
      </w:r>
      <w:r>
        <w:rPr>
          <w:spacing w:val="5"/>
        </w:rPr>
        <w:t> </w:t>
      </w:r>
      <w:r>
        <w:rPr/>
        <w:t>REPUBBLICA,</w:t>
      </w:r>
      <w:r>
        <w:rPr>
          <w:spacing w:val="5"/>
        </w:rPr>
        <w:t> </w:t>
      </w:r>
      <w:r>
        <w:rPr/>
        <w:t>27-07-</w:t>
      </w:r>
      <w:r>
        <w:rPr>
          <w:spacing w:val="-5"/>
        </w:rPr>
        <w:t>87</w:t>
      </w:r>
    </w:p>
    <w:p>
      <w:pPr>
        <w:pStyle w:val="BodyText"/>
        <w:spacing w:line="254" w:lineRule="auto" w:before="13"/>
        <w:ind w:left="1869" w:right="134"/>
        <w:jc w:val="both"/>
      </w:pPr>
      <w:r>
        <w:rPr/>
        <w:t>Regolamento</w:t>
      </w:r>
      <w:r>
        <w:rPr>
          <w:spacing w:val="-14"/>
        </w:rPr>
        <w:t> </w:t>
      </w:r>
      <w:r>
        <w:rPr/>
        <w:t>per</w:t>
      </w:r>
      <w:r>
        <w:rPr>
          <w:spacing w:val="-13"/>
        </w:rPr>
        <w:t> </w:t>
      </w:r>
      <w:r>
        <w:rPr/>
        <w:t>l'organizzazione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Servizio</w:t>
      </w:r>
      <w:r>
        <w:rPr>
          <w:spacing w:val="-13"/>
        </w:rPr>
        <w:t> </w:t>
      </w:r>
      <w:r>
        <w:rPr/>
        <w:t>per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tutela</w:t>
      </w:r>
      <w:r>
        <w:rPr>
          <w:spacing w:val="-14"/>
        </w:rPr>
        <w:t> </w:t>
      </w:r>
      <w:r>
        <w:rPr/>
        <w:t>delle</w:t>
      </w:r>
      <w:r>
        <w:rPr>
          <w:spacing w:val="-13"/>
        </w:rPr>
        <w:t> </w:t>
      </w:r>
      <w:r>
        <w:rPr/>
        <w:t>acque,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disciplina</w:t>
      </w:r>
      <w:r>
        <w:rPr>
          <w:spacing w:val="-13"/>
        </w:rPr>
        <w:t> </w:t>
      </w:r>
      <w:r>
        <w:rPr/>
        <w:t>dei</w:t>
      </w:r>
      <w:r>
        <w:rPr>
          <w:spacing w:val="-13"/>
        </w:rPr>
        <w:t> </w:t>
      </w:r>
      <w:r>
        <w:rPr/>
        <w:t>rifiuti,</w:t>
      </w:r>
      <w:r>
        <w:rPr>
          <w:spacing w:val="-13"/>
        </w:rPr>
        <w:t> </w:t>
      </w:r>
      <w:r>
        <w:rPr/>
        <w:t>il</w:t>
      </w:r>
      <w:r>
        <w:rPr>
          <w:spacing w:val="-14"/>
        </w:rPr>
        <w:t> </w:t>
      </w:r>
      <w:r>
        <w:rPr/>
        <w:t>risana- mento del suolo e la prevenzione dell'inqiunamento di natura fisica e del Servizio per l'inquinamento acustico,</w:t>
      </w:r>
      <w:r>
        <w:rPr>
          <w:spacing w:val="-7"/>
        </w:rPr>
        <w:t> </w:t>
      </w:r>
      <w:r>
        <w:rPr/>
        <w:t>atmosferico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industrie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rischo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Ministero</w:t>
      </w:r>
      <w:r>
        <w:rPr>
          <w:spacing w:val="-6"/>
        </w:rPr>
        <w:t> </w:t>
      </w:r>
      <w:r>
        <w:rPr/>
        <w:t>dell'ambiente,</w:t>
      </w:r>
      <w:r>
        <w:rPr>
          <w:spacing w:val="-6"/>
        </w:rPr>
        <w:t> </w:t>
      </w:r>
      <w:r>
        <w:rPr/>
        <w:t>G.U.</w:t>
      </w:r>
      <w:r>
        <w:rPr>
          <w:spacing w:val="-7"/>
        </w:rPr>
        <w:t> </w:t>
      </w:r>
      <w:r>
        <w:rPr/>
        <w:t>n.136</w:t>
      </w:r>
      <w:r>
        <w:rPr>
          <w:spacing w:val="-6"/>
        </w:rPr>
        <w:t> </w:t>
      </w:r>
      <w:r>
        <w:rPr>
          <w:spacing w:val="-2"/>
        </w:rPr>
        <w:t>dell'11/6/1992</w:t>
      </w:r>
    </w:p>
    <w:p>
      <w:pPr>
        <w:pStyle w:val="BodyText"/>
        <w:spacing w:before="14"/>
      </w:pPr>
    </w:p>
    <w:p>
      <w:pPr>
        <w:pStyle w:val="BodyText"/>
        <w:ind w:left="1869"/>
      </w:pPr>
      <w:r>
        <w:rPr/>
        <w:t>Decreto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n.454,</w:t>
      </w:r>
      <w:r>
        <w:rPr>
          <w:spacing w:val="1"/>
        </w:rPr>
        <w:t> </w:t>
      </w:r>
      <w:r>
        <w:rPr/>
        <w:t>15-11-</w:t>
      </w:r>
      <w:r>
        <w:rPr>
          <w:spacing w:val="-7"/>
        </w:rPr>
        <w:t>93</w:t>
      </w:r>
    </w:p>
    <w:p>
      <w:pPr>
        <w:pStyle w:val="BodyText"/>
        <w:spacing w:line="254" w:lineRule="auto" w:before="14"/>
        <w:ind w:left="1869" w:right="137"/>
        <w:jc w:val="both"/>
      </w:pPr>
      <w:r>
        <w:rPr/>
        <w:t>Modifica alla disciplina degli scarichi delle pubbliche fognature e degli insediamenti civili che non recapitano in pubbliche fognature, G.U. n.268 del 15/11/1993</w:t>
      </w:r>
    </w:p>
    <w:p>
      <w:pPr>
        <w:pStyle w:val="BodyText"/>
        <w:spacing w:before="13"/>
      </w:pPr>
    </w:p>
    <w:p>
      <w:pPr>
        <w:pStyle w:val="BodyText"/>
        <w:spacing w:before="1"/>
        <w:ind w:left="1869"/>
      </w:pPr>
      <w:r>
        <w:rPr/>
        <w:t>Decreto</w:t>
      </w:r>
      <w:r>
        <w:rPr>
          <w:spacing w:val="4"/>
        </w:rPr>
        <w:t> </w:t>
      </w:r>
      <w:r>
        <w:rPr/>
        <w:t>Legge</w:t>
      </w:r>
      <w:r>
        <w:rPr>
          <w:spacing w:val="4"/>
        </w:rPr>
        <w:t> </w:t>
      </w:r>
      <w:r>
        <w:rPr/>
        <w:t>n.31,</w:t>
      </w:r>
      <w:r>
        <w:rPr>
          <w:spacing w:val="6"/>
        </w:rPr>
        <w:t> </w:t>
      </w:r>
      <w:r>
        <w:rPr/>
        <w:t>14-01-</w:t>
      </w:r>
      <w:r>
        <w:rPr>
          <w:spacing w:val="-7"/>
        </w:rPr>
        <w:t>94</w:t>
      </w:r>
    </w:p>
    <w:p>
      <w:pPr>
        <w:pStyle w:val="BodyText"/>
        <w:spacing w:line="254" w:lineRule="auto" w:before="13"/>
        <w:ind w:left="1869" w:right="137"/>
        <w:jc w:val="both"/>
      </w:pPr>
      <w:r>
        <w:rPr/>
        <w:t>Modifica alla disciplina degli scarichi delle pubbliche fognature e degli insediamenti civili che non recapitano in pubbliche fognature, G.U. n.13 del 18/1/1994</w:t>
      </w:r>
    </w:p>
    <w:p>
      <w:pPr>
        <w:pStyle w:val="BodyText"/>
        <w:spacing w:before="14"/>
      </w:pPr>
    </w:p>
    <w:p>
      <w:pPr>
        <w:pStyle w:val="BodyText"/>
        <w:ind w:left="1869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n.177,</w:t>
      </w:r>
      <w:r>
        <w:rPr>
          <w:spacing w:val="5"/>
        </w:rPr>
        <w:t> </w:t>
      </w:r>
      <w:r>
        <w:rPr/>
        <w:t>17-03-</w:t>
      </w:r>
      <w:r>
        <w:rPr>
          <w:spacing w:val="-5"/>
        </w:rPr>
        <w:t>94</w:t>
      </w:r>
    </w:p>
    <w:p>
      <w:pPr>
        <w:pStyle w:val="BodyText"/>
        <w:spacing w:line="254" w:lineRule="auto" w:before="14"/>
        <w:ind w:left="1869" w:right="138"/>
        <w:jc w:val="both"/>
      </w:pPr>
      <w:r>
        <w:rPr/>
        <w:t>Modifiche alla disciplina degli scarichi delle pubbliche fognature e degli insediamenti civili che </w:t>
      </w:r>
      <w:r>
        <w:rPr/>
        <w:t>non recapitano in pubbliche fognature, G.U. n.64 del 18/3/1994</w:t>
      </w:r>
    </w:p>
    <w:p>
      <w:pPr>
        <w:pStyle w:val="BodyText"/>
        <w:spacing w:before="13"/>
      </w:pPr>
    </w:p>
    <w:p>
      <w:pPr>
        <w:pStyle w:val="BodyText"/>
        <w:ind w:left="1869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n.292,</w:t>
      </w:r>
      <w:r>
        <w:rPr>
          <w:spacing w:val="5"/>
        </w:rPr>
        <w:t> </w:t>
      </w:r>
      <w:r>
        <w:rPr/>
        <w:t>16-05-</w:t>
      </w:r>
      <w:r>
        <w:rPr>
          <w:spacing w:val="-5"/>
        </w:rPr>
        <w:t>94</w:t>
      </w:r>
    </w:p>
    <w:p>
      <w:pPr>
        <w:pStyle w:val="BodyText"/>
        <w:spacing w:line="254" w:lineRule="auto" w:before="14"/>
        <w:ind w:left="1869" w:right="138"/>
        <w:jc w:val="both"/>
      </w:pPr>
      <w:r>
        <w:rPr/>
        <w:t>Modifiche alla disciplina degli scarichi delle pubbliche fognature e degli insediamenti civili che </w:t>
      </w:r>
      <w:r>
        <w:rPr/>
        <w:t>non recapitano in pubbliche fognature, G.U. n.114 del 18/5/1994</w:t>
      </w:r>
    </w:p>
    <w:p>
      <w:pPr>
        <w:pStyle w:val="BodyText"/>
        <w:spacing w:before="13"/>
      </w:pPr>
    </w:p>
    <w:p>
      <w:pPr>
        <w:pStyle w:val="BodyText"/>
        <w:spacing w:before="1"/>
        <w:ind w:left="1869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n.449,</w:t>
      </w:r>
      <w:r>
        <w:rPr>
          <w:spacing w:val="5"/>
        </w:rPr>
        <w:t> </w:t>
      </w:r>
      <w:r>
        <w:rPr/>
        <w:t>15-07-</w:t>
      </w:r>
      <w:r>
        <w:rPr>
          <w:spacing w:val="-5"/>
        </w:rPr>
        <w:t>94</w:t>
      </w:r>
    </w:p>
    <w:p>
      <w:pPr>
        <w:pStyle w:val="BodyText"/>
        <w:spacing w:line="254" w:lineRule="auto" w:before="13"/>
        <w:ind w:left="1869"/>
      </w:pPr>
      <w:r>
        <w:rPr>
          <w:spacing w:val="-4"/>
        </w:rPr>
        <w:t>Modifiche alla disciplina degli scarichi delle pubbliche fognature e degli insediamenti civili che non recapi- </w:t>
      </w:r>
      <w:r>
        <w:rPr>
          <w:spacing w:val="-2"/>
        </w:rPr>
        <w:t>tano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pubbliche</w:t>
      </w:r>
      <w:r>
        <w:rPr>
          <w:spacing w:val="-6"/>
        </w:rPr>
        <w:t> </w:t>
      </w:r>
      <w:r>
        <w:rPr>
          <w:spacing w:val="-2"/>
        </w:rPr>
        <w:t>fognature,</w:t>
      </w:r>
      <w:r>
        <w:rPr>
          <w:spacing w:val="-6"/>
        </w:rPr>
        <w:t> </w:t>
      </w:r>
      <w:r>
        <w:rPr>
          <w:spacing w:val="-2"/>
        </w:rPr>
        <w:t>nonché</w:t>
      </w:r>
      <w:r>
        <w:rPr>
          <w:spacing w:val="-6"/>
        </w:rPr>
        <w:t> </w:t>
      </w:r>
      <w:r>
        <w:rPr>
          <w:spacing w:val="-2"/>
        </w:rPr>
        <w:t>riorganizzazione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organi</w:t>
      </w:r>
      <w:r>
        <w:rPr>
          <w:spacing w:val="-5"/>
        </w:rPr>
        <w:t> </w:t>
      </w:r>
      <w:r>
        <w:rPr>
          <w:spacing w:val="-2"/>
        </w:rPr>
        <w:t>collegiali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Ministero</w:t>
      </w:r>
      <w:r>
        <w:rPr>
          <w:spacing w:val="-6"/>
        </w:rPr>
        <w:t> </w:t>
      </w:r>
      <w:r>
        <w:rPr>
          <w:spacing w:val="-2"/>
        </w:rPr>
        <w:t>dell'Ambiente,</w:t>
      </w:r>
    </w:p>
    <w:p>
      <w:pPr>
        <w:pStyle w:val="BodyText"/>
        <w:ind w:left="1869"/>
      </w:pPr>
      <w:r>
        <w:rPr/>
        <w:t>G.U.</w:t>
      </w:r>
      <w:r>
        <w:rPr>
          <w:spacing w:val="6"/>
        </w:rPr>
        <w:t> </w:t>
      </w:r>
      <w:r>
        <w:rPr/>
        <w:t>n.166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>
          <w:spacing w:val="-2"/>
        </w:rPr>
        <w:t>18/7/1994</w:t>
      </w:r>
    </w:p>
    <w:p>
      <w:pPr>
        <w:pStyle w:val="BodyText"/>
        <w:spacing w:before="27"/>
      </w:pPr>
    </w:p>
    <w:p>
      <w:pPr>
        <w:pStyle w:val="BodyText"/>
        <w:spacing w:before="1"/>
        <w:ind w:left="1869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n.537,</w:t>
      </w:r>
      <w:r>
        <w:rPr>
          <w:spacing w:val="5"/>
        </w:rPr>
        <w:t> </w:t>
      </w:r>
      <w:r>
        <w:rPr/>
        <w:t>17-09-</w:t>
      </w:r>
      <w:r>
        <w:rPr>
          <w:spacing w:val="-5"/>
        </w:rPr>
        <w:t>94</w:t>
      </w:r>
    </w:p>
    <w:p>
      <w:pPr>
        <w:pStyle w:val="BodyText"/>
        <w:spacing w:line="254" w:lineRule="auto" w:before="13"/>
        <w:ind w:left="1869"/>
      </w:pPr>
      <w:r>
        <w:rPr/>
        <w:t>Modifiche alla disciplina degli scarichi delle pubbliche fognature e degli insediamenti civili che </w:t>
      </w:r>
      <w:r>
        <w:rPr/>
        <w:t>non</w:t>
      </w:r>
      <w:r>
        <w:rPr>
          <w:spacing w:val="80"/>
        </w:rPr>
        <w:t> </w:t>
      </w:r>
      <w:r>
        <w:rPr/>
        <w:t>recapitano in pubbliche fognature, G.U. n.218 del 17/09/1994</w:t>
      </w:r>
    </w:p>
    <w:p>
      <w:pPr>
        <w:pStyle w:val="BodyText"/>
        <w:spacing w:before="14"/>
      </w:pPr>
    </w:p>
    <w:p>
      <w:pPr>
        <w:pStyle w:val="BodyText"/>
        <w:ind w:left="1869"/>
      </w:pPr>
      <w:r>
        <w:rPr/>
        <w:t>Decreto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n.629,</w:t>
      </w:r>
      <w:r>
        <w:rPr>
          <w:spacing w:val="1"/>
        </w:rPr>
        <w:t> </w:t>
      </w:r>
      <w:r>
        <w:rPr/>
        <w:t>16-11-</w:t>
      </w:r>
      <w:r>
        <w:rPr>
          <w:spacing w:val="-7"/>
        </w:rPr>
        <w:t>94</w:t>
      </w:r>
    </w:p>
    <w:p>
      <w:pPr>
        <w:pStyle w:val="BodyText"/>
        <w:spacing w:line="254" w:lineRule="auto" w:before="14"/>
        <w:ind w:left="1869"/>
      </w:pPr>
      <w:r>
        <w:rPr/>
        <w:t>Modifica</w:t>
      </w:r>
      <w:r>
        <w:rPr>
          <w:spacing w:val="26"/>
        </w:rPr>
        <w:t> </w:t>
      </w:r>
      <w:r>
        <w:rPr/>
        <w:t>alla</w:t>
      </w:r>
      <w:r>
        <w:rPr>
          <w:spacing w:val="26"/>
        </w:rPr>
        <w:t> </w:t>
      </w:r>
      <w:r>
        <w:rPr/>
        <w:t>disciplina</w:t>
      </w:r>
      <w:r>
        <w:rPr>
          <w:spacing w:val="26"/>
        </w:rPr>
        <w:t> </w:t>
      </w:r>
      <w:r>
        <w:rPr/>
        <w:t>degli</w:t>
      </w:r>
      <w:r>
        <w:rPr>
          <w:spacing w:val="26"/>
        </w:rPr>
        <w:t> </w:t>
      </w:r>
      <w:r>
        <w:rPr/>
        <w:t>scarichi</w:t>
      </w:r>
      <w:r>
        <w:rPr>
          <w:spacing w:val="26"/>
        </w:rPr>
        <w:t> </w:t>
      </w:r>
      <w:r>
        <w:rPr/>
        <w:t>delle</w:t>
      </w:r>
      <w:r>
        <w:rPr>
          <w:spacing w:val="26"/>
        </w:rPr>
        <w:t> </w:t>
      </w:r>
      <w:r>
        <w:rPr/>
        <w:t>pubbliche</w:t>
      </w:r>
      <w:r>
        <w:rPr>
          <w:spacing w:val="26"/>
        </w:rPr>
        <w:t> </w:t>
      </w:r>
      <w:r>
        <w:rPr/>
        <w:t>fognature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degli</w:t>
      </w:r>
      <w:r>
        <w:rPr>
          <w:spacing w:val="26"/>
        </w:rPr>
        <w:t> </w:t>
      </w:r>
      <w:r>
        <w:rPr/>
        <w:t>insediamenti</w:t>
      </w:r>
      <w:r>
        <w:rPr>
          <w:spacing w:val="26"/>
        </w:rPr>
        <w:t> </w:t>
      </w:r>
      <w:r>
        <w:rPr/>
        <w:t>civili</w:t>
      </w:r>
      <w:r>
        <w:rPr>
          <w:spacing w:val="26"/>
        </w:rPr>
        <w:t> </w:t>
      </w:r>
      <w:r>
        <w:rPr/>
        <w:t>che</w:t>
      </w:r>
      <w:r>
        <w:rPr>
          <w:spacing w:val="26"/>
        </w:rPr>
        <w:t> </w:t>
      </w:r>
      <w:r>
        <w:rPr/>
        <w:t>non recapitano in pubbliche fognature, G.U. n.269 del 17/11/1994</w:t>
      </w:r>
    </w:p>
    <w:p>
      <w:pPr>
        <w:pStyle w:val="BodyText"/>
        <w:spacing w:before="13"/>
      </w:pPr>
    </w:p>
    <w:p>
      <w:pPr>
        <w:pStyle w:val="BodyText"/>
        <w:ind w:left="1869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6"/>
        </w:rPr>
        <w:t> </w:t>
      </w:r>
      <w:r>
        <w:rPr/>
        <w:t>n.9,</w:t>
      </w:r>
      <w:r>
        <w:rPr>
          <w:spacing w:val="6"/>
        </w:rPr>
        <w:t> </w:t>
      </w:r>
      <w:r>
        <w:rPr/>
        <w:t>16-01-</w:t>
      </w:r>
      <w:r>
        <w:rPr>
          <w:spacing w:val="-5"/>
        </w:rPr>
        <w:t>95</w:t>
      </w:r>
    </w:p>
    <w:p>
      <w:pPr>
        <w:pStyle w:val="BodyText"/>
        <w:spacing w:line="254" w:lineRule="auto" w:before="14"/>
        <w:ind w:left="1869"/>
      </w:pPr>
      <w:r>
        <w:rPr/>
        <w:t>Modifica</w:t>
      </w:r>
      <w:r>
        <w:rPr>
          <w:spacing w:val="26"/>
        </w:rPr>
        <w:t> </w:t>
      </w:r>
      <w:r>
        <w:rPr/>
        <w:t>alla</w:t>
      </w:r>
      <w:r>
        <w:rPr>
          <w:spacing w:val="26"/>
        </w:rPr>
        <w:t> </w:t>
      </w:r>
      <w:r>
        <w:rPr/>
        <w:t>disciplina</w:t>
      </w:r>
      <w:r>
        <w:rPr>
          <w:spacing w:val="26"/>
        </w:rPr>
        <w:t> </w:t>
      </w:r>
      <w:r>
        <w:rPr/>
        <w:t>degli</w:t>
      </w:r>
      <w:r>
        <w:rPr>
          <w:spacing w:val="26"/>
        </w:rPr>
        <w:t> </w:t>
      </w:r>
      <w:r>
        <w:rPr/>
        <w:t>scarichi</w:t>
      </w:r>
      <w:r>
        <w:rPr>
          <w:spacing w:val="26"/>
        </w:rPr>
        <w:t> </w:t>
      </w:r>
      <w:r>
        <w:rPr/>
        <w:t>delle</w:t>
      </w:r>
      <w:r>
        <w:rPr>
          <w:spacing w:val="26"/>
        </w:rPr>
        <w:t> </w:t>
      </w:r>
      <w:r>
        <w:rPr/>
        <w:t>pubbliche</w:t>
      </w:r>
      <w:r>
        <w:rPr>
          <w:spacing w:val="26"/>
        </w:rPr>
        <w:t> </w:t>
      </w:r>
      <w:r>
        <w:rPr/>
        <w:t>fognature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degli</w:t>
      </w:r>
      <w:r>
        <w:rPr>
          <w:spacing w:val="26"/>
        </w:rPr>
        <w:t> </w:t>
      </w:r>
      <w:r>
        <w:rPr/>
        <w:t>insediamenti</w:t>
      </w:r>
      <w:r>
        <w:rPr>
          <w:spacing w:val="26"/>
        </w:rPr>
        <w:t> </w:t>
      </w:r>
      <w:r>
        <w:rPr/>
        <w:t>civili</w:t>
      </w:r>
      <w:r>
        <w:rPr>
          <w:spacing w:val="26"/>
        </w:rPr>
        <w:t> </w:t>
      </w:r>
      <w:r>
        <w:rPr/>
        <w:t>che</w:t>
      </w:r>
      <w:r>
        <w:rPr>
          <w:spacing w:val="26"/>
        </w:rPr>
        <w:t> </w:t>
      </w:r>
      <w:r>
        <w:rPr/>
        <w:t>non recapitano in pubbliche fognature, G.U. n.</w:t>
      </w:r>
      <w:r>
        <w:rPr>
          <w:u w:val="single"/>
        </w:rPr>
        <w:t>12</w:t>
      </w:r>
      <w:r>
        <w:rPr/>
        <w:t> del 16/1/1995</w:t>
      </w:r>
    </w:p>
    <w:p>
      <w:pPr>
        <w:pStyle w:val="BodyText"/>
        <w:ind w:left="1869"/>
      </w:pPr>
      <w:r>
        <w:rPr/>
        <w:t>LEGGE</w:t>
      </w:r>
      <w:r>
        <w:rPr>
          <w:spacing w:val="5"/>
        </w:rPr>
        <w:t> </w:t>
      </w:r>
      <w:r>
        <w:rPr/>
        <w:t>n.135,</w:t>
      </w:r>
      <w:r>
        <w:rPr>
          <w:spacing w:val="6"/>
        </w:rPr>
        <w:t> </w:t>
      </w:r>
      <w:r>
        <w:rPr/>
        <w:t>23-05-</w:t>
      </w:r>
      <w:r>
        <w:rPr>
          <w:spacing w:val="-5"/>
        </w:rPr>
        <w:t>97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869"/>
      </w:pPr>
      <w:r>
        <w:rPr/>
        <w:t>Conversione in Legge, con modificazioni, del Decreto Legge 25 marzo 1997, n.67, recante disposi- zioni urgenti per favorire l'occupazione, G.U. n.119 del 24/5/1997</w:t>
      </w:r>
    </w:p>
    <w:p>
      <w:pPr>
        <w:pStyle w:val="BodyText"/>
        <w:spacing w:before="14"/>
      </w:pPr>
    </w:p>
    <w:p>
      <w:pPr>
        <w:pStyle w:val="BodyText"/>
        <w:ind w:left="1869"/>
      </w:pPr>
      <w:r>
        <w:rPr>
          <w:spacing w:val="-2"/>
          <w:w w:val="105"/>
        </w:rPr>
        <w:t>Holandia</w:t>
      </w:r>
    </w:p>
    <w:p>
      <w:pPr>
        <w:pStyle w:val="BodyText"/>
        <w:spacing w:before="27"/>
      </w:pPr>
    </w:p>
    <w:p>
      <w:pPr>
        <w:pStyle w:val="BodyText"/>
        <w:tabs>
          <w:tab w:pos="3120" w:val="left" w:leader="none"/>
        </w:tabs>
        <w:spacing w:line="254" w:lineRule="auto"/>
        <w:ind w:left="3117" w:right="2506" w:hanging="1248"/>
      </w:pPr>
      <w:r>
        <w:rPr/>
        <w:t>NEN 3215</w:t>
        <w:tab/>
        <w:tab/>
        <w:t>Binnenriolering in woningen en woongebouwen – mei 1997 </w:t>
      </w:r>
      <w:r>
        <w:rPr>
          <w:w w:val="105"/>
        </w:rPr>
        <w:t>Eisen en bepalingsmethoden</w:t>
      </w:r>
    </w:p>
    <w:p>
      <w:pPr>
        <w:pStyle w:val="BodyText"/>
        <w:spacing w:before="1"/>
        <w:ind w:left="3117"/>
      </w:pPr>
      <w:r>
        <w:rPr/>
        <w:t>Sewerage</w:t>
      </w:r>
      <w:r>
        <w:rPr>
          <w:spacing w:val="6"/>
        </w:rPr>
        <w:t> </w:t>
      </w:r>
      <w:r>
        <w:rPr/>
        <w:t>inside</w:t>
      </w:r>
      <w:r>
        <w:rPr>
          <w:spacing w:val="7"/>
        </w:rPr>
        <w:t> </w:t>
      </w:r>
      <w:r>
        <w:rPr/>
        <w:t>dwellings</w:t>
      </w:r>
      <w:r>
        <w:rPr>
          <w:spacing w:val="6"/>
        </w:rPr>
        <w:t> </w:t>
      </w:r>
      <w:r>
        <w:rPr/>
        <w:t>–</w:t>
      </w:r>
      <w:r>
        <w:rPr>
          <w:spacing w:val="7"/>
        </w:rPr>
        <w:t> </w:t>
      </w:r>
      <w:r>
        <w:rPr/>
        <w:t>Requirements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determination</w:t>
      </w:r>
      <w:r>
        <w:rPr>
          <w:spacing w:val="7"/>
        </w:rPr>
        <w:t> </w:t>
      </w:r>
      <w:r>
        <w:rPr>
          <w:spacing w:val="-2"/>
        </w:rPr>
        <w:t>methods</w:t>
      </w:r>
    </w:p>
    <w:p>
      <w:pPr>
        <w:pStyle w:val="BodyText"/>
        <w:spacing w:before="27"/>
      </w:pPr>
    </w:p>
    <w:p>
      <w:pPr>
        <w:pStyle w:val="BodyText"/>
        <w:tabs>
          <w:tab w:pos="3119" w:val="left" w:leader="none"/>
        </w:tabs>
        <w:ind w:left="1869"/>
      </w:pPr>
      <w:r>
        <w:rPr>
          <w:w w:val="105"/>
        </w:rPr>
        <w:t>NTR</w:t>
      </w:r>
      <w:r>
        <w:rPr>
          <w:spacing w:val="-14"/>
          <w:w w:val="105"/>
        </w:rPr>
        <w:t> </w:t>
      </w:r>
      <w:r>
        <w:rPr>
          <w:spacing w:val="-4"/>
          <w:w w:val="110"/>
        </w:rPr>
        <w:t>3216</w:t>
      </w:r>
      <w:r>
        <w:rPr/>
        <w:tab/>
        <w:t>Binnenriolering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Richtlijn</w:t>
      </w:r>
      <w:r>
        <w:rPr>
          <w:spacing w:val="11"/>
        </w:rPr>
        <w:t> </w:t>
      </w:r>
      <w:r>
        <w:rPr/>
        <w:t>voor</w:t>
      </w:r>
      <w:r>
        <w:rPr>
          <w:spacing w:val="10"/>
        </w:rPr>
        <w:t> </w:t>
      </w:r>
      <w:r>
        <w:rPr/>
        <w:t>ontwerp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>
          <w:spacing w:val="-2"/>
        </w:rPr>
        <w:t>uitvoering</w:t>
      </w:r>
    </w:p>
    <w:p>
      <w:pPr>
        <w:pStyle w:val="BodyText"/>
        <w:spacing w:before="13"/>
        <w:ind w:left="3117"/>
      </w:pPr>
      <w:r>
        <w:rPr/>
        <w:t>Sewerage</w:t>
      </w:r>
      <w:r>
        <w:rPr>
          <w:spacing w:val="8"/>
        </w:rPr>
        <w:t> </w:t>
      </w:r>
      <w:r>
        <w:rPr/>
        <w:t>inside</w:t>
      </w:r>
      <w:r>
        <w:rPr>
          <w:spacing w:val="9"/>
        </w:rPr>
        <w:t> </w:t>
      </w:r>
      <w:r>
        <w:rPr/>
        <w:t>dwellings</w:t>
      </w:r>
      <w:r>
        <w:rPr>
          <w:spacing w:val="8"/>
        </w:rPr>
        <w:t> </w:t>
      </w:r>
      <w:r>
        <w:rPr/>
        <w:t>–</w:t>
      </w:r>
      <w:r>
        <w:rPr>
          <w:spacing w:val="9"/>
        </w:rPr>
        <w:t> </w:t>
      </w:r>
      <w:r>
        <w:rPr/>
        <w:t>Guideline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design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instalation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17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17</w:t>
      </w:r>
    </w:p>
    <w:p>
      <w:pPr>
        <w:spacing w:before="1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5:2000</w:t>
      </w:r>
    </w:p>
    <w:p>
      <w:pPr>
        <w:pStyle w:val="BodyText"/>
        <w:spacing w:before="146"/>
      </w:pPr>
    </w:p>
    <w:p>
      <w:pPr>
        <w:pStyle w:val="BodyText"/>
        <w:ind w:left="1305"/>
      </w:pPr>
      <w:r>
        <w:rPr>
          <w:spacing w:val="-2"/>
          <w:w w:val="105"/>
        </w:rPr>
        <w:t>Szwecja</w:t>
      </w:r>
    </w:p>
    <w:p>
      <w:pPr>
        <w:pStyle w:val="BodyText"/>
        <w:spacing w:before="27"/>
      </w:pPr>
    </w:p>
    <w:p>
      <w:pPr>
        <w:pStyle w:val="BodyText"/>
        <w:ind w:left="1305"/>
      </w:pPr>
      <w:r>
        <w:rPr/>
        <w:t>Boverkets</w:t>
      </w:r>
      <w:r>
        <w:rPr>
          <w:spacing w:val="1"/>
        </w:rPr>
        <w:t> </w:t>
      </w:r>
      <w:r>
        <w:rPr/>
        <w:t>Byggregler</w:t>
      </w:r>
      <w:r>
        <w:rPr>
          <w:spacing w:val="1"/>
        </w:rPr>
        <w:t> </w:t>
      </w:r>
      <w:r>
        <w:rPr/>
        <w:t>BBR</w:t>
      </w:r>
      <w:r>
        <w:rPr>
          <w:spacing w:val="2"/>
        </w:rPr>
        <w:t> </w:t>
      </w:r>
      <w:r>
        <w:rPr>
          <w:spacing w:val="-5"/>
        </w:rPr>
        <w:t>94</w:t>
      </w:r>
    </w:p>
    <w:p>
      <w:pPr>
        <w:pStyle w:val="BodyText"/>
        <w:spacing w:before="14"/>
        <w:ind w:left="1305"/>
      </w:pPr>
      <w:r>
        <w:rPr/>
        <w:t>Swedish</w:t>
      </w:r>
      <w:r>
        <w:rPr>
          <w:spacing w:val="2"/>
        </w:rPr>
        <w:t> </w:t>
      </w:r>
      <w:r>
        <w:rPr/>
        <w:t>Building</w:t>
      </w:r>
      <w:r>
        <w:rPr>
          <w:spacing w:val="2"/>
        </w:rPr>
        <w:t> </w:t>
      </w:r>
      <w:r>
        <w:rPr/>
        <w:t>Regulations</w:t>
      </w:r>
      <w:r>
        <w:rPr>
          <w:spacing w:val="2"/>
        </w:rPr>
        <w:t> </w:t>
      </w:r>
      <w:r>
        <w:rPr/>
        <w:t>94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/>
        <w:t>mandatory</w:t>
      </w:r>
      <w:r>
        <w:rPr>
          <w:spacing w:val="2"/>
        </w:rPr>
        <w:t> </w:t>
      </w:r>
      <w:r>
        <w:rPr/>
        <w:t>provisions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general</w:t>
      </w:r>
      <w:r>
        <w:rPr>
          <w:spacing w:val="2"/>
        </w:rPr>
        <w:t> </w:t>
      </w:r>
      <w:r>
        <w:rPr/>
        <w:t>advisory</w:t>
      </w:r>
      <w:r>
        <w:rPr>
          <w:spacing w:val="2"/>
        </w:rPr>
        <w:t> </w:t>
      </w:r>
      <w:r>
        <w:rPr>
          <w:spacing w:val="-2"/>
        </w:rPr>
        <w:t>notes</w:t>
      </w:r>
    </w:p>
    <w:p>
      <w:pPr>
        <w:pStyle w:val="BodyText"/>
        <w:spacing w:before="27"/>
      </w:pPr>
    </w:p>
    <w:p>
      <w:pPr>
        <w:pStyle w:val="BodyText"/>
        <w:ind w:left="1305"/>
      </w:pPr>
      <w:r>
        <w:rPr/>
        <w:t>Boverkets</w:t>
      </w:r>
      <w:r>
        <w:rPr>
          <w:spacing w:val="6"/>
        </w:rPr>
        <w:t> </w:t>
      </w:r>
      <w:r>
        <w:rPr/>
        <w:t>Författningssamling</w:t>
      </w:r>
      <w:r>
        <w:rPr>
          <w:spacing w:val="6"/>
        </w:rPr>
        <w:t> </w:t>
      </w:r>
      <w:r>
        <w:rPr/>
        <w:t>BFS</w:t>
      </w:r>
      <w:r>
        <w:rPr>
          <w:spacing w:val="7"/>
        </w:rPr>
        <w:t> </w:t>
      </w:r>
      <w:r>
        <w:rPr/>
        <w:t>1993:57,</w:t>
      </w:r>
      <w:r>
        <w:rPr>
          <w:spacing w:val="6"/>
        </w:rPr>
        <w:t> </w:t>
      </w:r>
      <w:r>
        <w:rPr/>
        <w:t>kapitel</w:t>
      </w:r>
      <w:r>
        <w:rPr>
          <w:spacing w:val="6"/>
        </w:rPr>
        <w:t> </w:t>
      </w:r>
      <w:r>
        <w:rPr/>
        <w:t>6:</w:t>
      </w:r>
      <w:r>
        <w:rPr>
          <w:spacing w:val="7"/>
        </w:rPr>
        <w:t> </w:t>
      </w:r>
      <w:r>
        <w:rPr/>
        <w:t>Hygien,</w:t>
      </w:r>
      <w:r>
        <w:rPr>
          <w:spacing w:val="6"/>
        </w:rPr>
        <w:t> </w:t>
      </w:r>
      <w:r>
        <w:rPr/>
        <w:t>hälsa</w:t>
      </w:r>
      <w:r>
        <w:rPr>
          <w:spacing w:val="7"/>
        </w:rPr>
        <w:t> </w:t>
      </w:r>
      <w:r>
        <w:rPr/>
        <w:t>och</w:t>
      </w:r>
      <w:r>
        <w:rPr>
          <w:spacing w:val="6"/>
        </w:rPr>
        <w:t> </w:t>
      </w:r>
      <w:r>
        <w:rPr>
          <w:spacing w:val="-2"/>
        </w:rPr>
        <w:t>miljiö</w:t>
      </w:r>
    </w:p>
    <w:p>
      <w:pPr>
        <w:pStyle w:val="BodyText"/>
        <w:spacing w:line="254" w:lineRule="auto" w:before="14"/>
        <w:ind w:left="1305" w:right="905"/>
      </w:pPr>
      <w:r>
        <w:rPr/>
        <w:t>Code of Statues 1993:57 of the Swedish National Board of Housing, Building and Planning, chapter 6: Hygiene, Health and Environment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305" w:right="4250"/>
      </w:pPr>
      <w:r>
        <w:rPr>
          <w:spacing w:val="-2"/>
          <w:w w:val="105"/>
        </w:rPr>
        <w:t>VA-handboken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12"/>
          <w:w w:val="105"/>
        </w:rPr>
        <w:t> </w:t>
      </w:r>
      <w:r>
        <w:rPr>
          <w:spacing w:val="-2"/>
          <w:w w:val="150"/>
        </w:rPr>
        <w:t>–</w:t>
      </w:r>
      <w:r>
        <w:rPr>
          <w:spacing w:val="-18"/>
          <w:w w:val="150"/>
        </w:rPr>
        <w:t> </w:t>
      </w:r>
      <w:r>
        <w:rPr>
          <w:spacing w:val="-2"/>
          <w:w w:val="105"/>
        </w:rPr>
        <w:t>Vatten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och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avlopp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(Svensk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Byggtjänst) </w:t>
      </w:r>
      <w:r>
        <w:rPr/>
        <w:t>Water Supply and Sewer Handbook 10 (Svenks Byggtjänst)</w:t>
      </w:r>
    </w:p>
    <w:p>
      <w:pPr>
        <w:pStyle w:val="BodyText"/>
        <w:spacing w:before="13"/>
      </w:pPr>
    </w:p>
    <w:p>
      <w:pPr>
        <w:pStyle w:val="BodyText"/>
        <w:ind w:left="1305"/>
      </w:pPr>
      <w:r>
        <w:rPr>
          <w:spacing w:val="-2"/>
          <w:w w:val="105"/>
        </w:rPr>
        <w:t>Szwajcaria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701" w:val="left" w:leader="none"/>
        </w:tabs>
        <w:spacing w:line="240" w:lineRule="auto" w:before="0" w:after="0"/>
        <w:ind w:left="1701" w:right="0" w:hanging="39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2"/>
          <w:sz w:val="20"/>
        </w:rPr>
        <w:t> </w:t>
      </w:r>
      <w:r>
        <w:rPr>
          <w:sz w:val="20"/>
        </w:rPr>
        <w:t>regulations</w:t>
      </w:r>
      <w:r>
        <w:rPr>
          <w:spacing w:val="2"/>
          <w:sz w:val="20"/>
        </w:rPr>
        <w:t> </w:t>
      </w:r>
      <w:r>
        <w:rPr>
          <w:sz w:val="20"/>
        </w:rPr>
        <w:t>require</w:t>
      </w:r>
      <w:r>
        <w:rPr>
          <w:spacing w:val="3"/>
          <w:sz w:val="20"/>
        </w:rPr>
        <w:t> </w:t>
      </w:r>
      <w:r>
        <w:rPr>
          <w:sz w:val="20"/>
        </w:rPr>
        <w:t>drainage</w:t>
      </w:r>
      <w:r>
        <w:rPr>
          <w:spacing w:val="2"/>
          <w:sz w:val="20"/>
        </w:rPr>
        <w:t> </w:t>
      </w:r>
      <w:r>
        <w:rPr>
          <w:sz w:val="20"/>
        </w:rPr>
        <w:t>system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used.</w:t>
      </w:r>
    </w:p>
    <w:p>
      <w:pPr>
        <w:pStyle w:val="ListParagraph"/>
        <w:numPr>
          <w:ilvl w:val="0"/>
          <w:numId w:val="3"/>
        </w:numPr>
        <w:tabs>
          <w:tab w:pos="1701" w:val="left" w:leader="none"/>
        </w:tabs>
        <w:spacing w:line="240" w:lineRule="auto" w:before="13" w:after="0"/>
        <w:ind w:left="1701" w:right="0" w:hanging="396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permission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air</w:t>
      </w:r>
      <w:r>
        <w:rPr>
          <w:spacing w:val="4"/>
          <w:sz w:val="20"/>
        </w:rPr>
        <w:t> </w:t>
      </w:r>
      <w:r>
        <w:rPr>
          <w:sz w:val="20"/>
        </w:rPr>
        <w:t>admittance</w:t>
      </w:r>
      <w:r>
        <w:rPr>
          <w:spacing w:val="4"/>
          <w:sz w:val="20"/>
        </w:rPr>
        <w:t> </w:t>
      </w:r>
      <w:r>
        <w:rPr>
          <w:sz w:val="20"/>
        </w:rPr>
        <w:t>valves</w:t>
      </w:r>
      <w:r>
        <w:rPr>
          <w:spacing w:val="4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subject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local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bodies.</w:t>
      </w:r>
    </w:p>
    <w:p>
      <w:pPr>
        <w:pStyle w:val="ListParagraph"/>
        <w:numPr>
          <w:ilvl w:val="0"/>
          <w:numId w:val="3"/>
        </w:numPr>
        <w:tabs>
          <w:tab w:pos="1701" w:val="left" w:leader="none"/>
        </w:tabs>
        <w:spacing w:line="254" w:lineRule="auto" w:before="14" w:after="0"/>
        <w:ind w:left="1701" w:right="700" w:hanging="396"/>
        <w:jc w:val="left"/>
        <w:rPr>
          <w:sz w:val="20"/>
        </w:rPr>
      </w:pPr>
      <w:r>
        <w:rPr>
          <w:sz w:val="20"/>
        </w:rPr>
        <w:t>Swiss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SN</w:t>
      </w:r>
      <w:r>
        <w:rPr>
          <w:spacing w:val="-2"/>
          <w:sz w:val="20"/>
        </w:rPr>
        <w:t> </w:t>
      </w:r>
      <w:r>
        <w:rPr>
          <w:sz w:val="20"/>
        </w:rPr>
        <w:t>592000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layout</w:t>
      </w:r>
      <w:r>
        <w:rPr>
          <w:spacing w:val="-2"/>
          <w:sz w:val="20"/>
        </w:rPr>
        <w:t> </w:t>
      </w:r>
      <w:r>
        <w:rPr>
          <w:sz w:val="20"/>
        </w:rPr>
        <w:t>rules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contained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12056 Part 1 do 5</w:t>
      </w:r>
    </w:p>
    <w:p>
      <w:pPr>
        <w:pStyle w:val="BodyText"/>
        <w:spacing w:before="14"/>
      </w:pPr>
    </w:p>
    <w:p>
      <w:pPr>
        <w:pStyle w:val="BodyText"/>
        <w:ind w:left="1305"/>
      </w:pPr>
      <w:r>
        <w:rPr>
          <w:w w:val="105"/>
        </w:rPr>
        <w:t>Zjednoczone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Królestwo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4"/>
        </w:numPr>
        <w:tabs>
          <w:tab w:pos="1585" w:val="left" w:leader="none"/>
        </w:tabs>
        <w:spacing w:line="240" w:lineRule="auto" w:before="0" w:after="0"/>
        <w:ind w:left="1585" w:right="0" w:hanging="280"/>
        <w:jc w:val="left"/>
        <w:rPr>
          <w:sz w:val="20"/>
        </w:rPr>
      </w:pPr>
      <w:r>
        <w:rPr>
          <w:sz w:val="20"/>
        </w:rPr>
        <w:t>Building Regulations 1991;</w:t>
      </w:r>
      <w:r>
        <w:rPr>
          <w:spacing w:val="1"/>
          <w:sz w:val="20"/>
        </w:rPr>
        <w:t> </w:t>
      </w:r>
      <w:r>
        <w:rPr>
          <w:sz w:val="20"/>
        </w:rPr>
        <w:t>Approved Document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H</w:t>
      </w:r>
    </w:p>
    <w:p>
      <w:pPr>
        <w:pStyle w:val="BodyText"/>
        <w:tabs>
          <w:tab w:pos="3968" w:val="left" w:leader="none"/>
        </w:tabs>
        <w:spacing w:before="14"/>
        <w:ind w:left="1586"/>
      </w:pPr>
      <w:r>
        <w:rPr/>
        <w:t>available</w:t>
      </w:r>
      <w:r>
        <w:rPr>
          <w:spacing w:val="-2"/>
        </w:rPr>
        <w:t> </w:t>
      </w:r>
      <w:r>
        <w:rPr>
          <w:spacing w:val="-4"/>
        </w:rPr>
        <w:t>from</w:t>
      </w:r>
      <w:r>
        <w:rPr/>
        <w:tab/>
        <w:t>Department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Environment</w:t>
      </w:r>
      <w:r>
        <w:rPr>
          <w:spacing w:val="8"/>
        </w:rPr>
        <w:t> </w:t>
      </w:r>
      <w:r>
        <w:rPr>
          <w:spacing w:val="-2"/>
        </w:rPr>
        <w:t>(DOE)</w:t>
      </w:r>
    </w:p>
    <w:p>
      <w:pPr>
        <w:pStyle w:val="BodyText"/>
        <w:spacing w:line="254" w:lineRule="auto" w:before="13"/>
        <w:ind w:left="3969" w:right="4311"/>
      </w:pPr>
      <w:r>
        <w:rPr/>
        <w:t>HMSO</w:t>
      </w:r>
      <w:r>
        <w:rPr>
          <w:spacing w:val="-7"/>
        </w:rPr>
        <w:t> </w:t>
      </w:r>
      <w:r>
        <w:rPr/>
        <w:t>Publications</w:t>
      </w:r>
      <w:r>
        <w:rPr>
          <w:spacing w:val="-7"/>
        </w:rPr>
        <w:t> </w:t>
      </w:r>
      <w:r>
        <w:rPr/>
        <w:t>Centre PO Box 276</w:t>
      </w:r>
    </w:p>
    <w:p>
      <w:pPr>
        <w:pStyle w:val="BodyText"/>
        <w:spacing w:line="254" w:lineRule="auto"/>
        <w:ind w:left="3969" w:right="5802"/>
      </w:pPr>
      <w:r>
        <w:rPr>
          <w:spacing w:val="-2"/>
        </w:rPr>
        <w:t>London </w:t>
      </w:r>
      <w:r>
        <w:rPr/>
        <w:t>Great</w:t>
      </w:r>
      <w:r>
        <w:rPr>
          <w:spacing w:val="-10"/>
        </w:rPr>
        <w:t> </w:t>
      </w:r>
      <w:r>
        <w:rPr/>
        <w:t>Britain SW8 5DT</w:t>
      </w:r>
    </w:p>
    <w:p>
      <w:pPr>
        <w:pStyle w:val="BodyText"/>
        <w:spacing w:before="1"/>
        <w:ind w:left="3969"/>
      </w:pPr>
      <w:r>
        <w:rPr/>
        <w:t>Telephone: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44</w:t>
      </w:r>
      <w:r>
        <w:rPr>
          <w:spacing w:val="-1"/>
        </w:rPr>
        <w:t> </w:t>
      </w:r>
      <w:r>
        <w:rPr/>
        <w:t>171</w:t>
      </w:r>
      <w:r>
        <w:rPr>
          <w:spacing w:val="-2"/>
        </w:rPr>
        <w:t> </w:t>
      </w:r>
      <w:r>
        <w:rPr/>
        <w:t>873</w:t>
      </w:r>
      <w:r>
        <w:rPr>
          <w:spacing w:val="-1"/>
        </w:rPr>
        <w:t> </w:t>
      </w:r>
      <w:r>
        <w:rPr>
          <w:spacing w:val="-4"/>
        </w:rPr>
        <w:t>9090</w:t>
      </w:r>
    </w:p>
    <w:p>
      <w:pPr>
        <w:pStyle w:val="BodyText"/>
        <w:spacing w:before="13"/>
        <w:ind w:left="3969"/>
      </w:pPr>
      <w:r>
        <w:rPr/>
        <w:t>Telefax: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44 171</w:t>
      </w:r>
      <w:r>
        <w:rPr>
          <w:spacing w:val="-1"/>
        </w:rPr>
        <w:t> </w:t>
      </w:r>
      <w:r>
        <w:rPr/>
        <w:t>873 </w:t>
      </w:r>
      <w:r>
        <w:rPr>
          <w:spacing w:val="-4"/>
        </w:rPr>
        <w:t>8200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1586" w:val="left" w:leader="none"/>
          <w:tab w:pos="3969" w:val="left" w:leader="none"/>
        </w:tabs>
        <w:spacing w:line="254" w:lineRule="auto" w:before="0" w:after="0"/>
        <w:ind w:left="1586" w:right="3138" w:hanging="281"/>
        <w:jc w:val="left"/>
        <w:rPr>
          <w:sz w:val="20"/>
        </w:rPr>
      </w:pPr>
      <w:r>
        <w:rPr>
          <w:sz w:val="20"/>
        </w:rPr>
        <w:t>Technical Standards for Compliance with the Building Standards (Scotland) Regulations 1990; Part M: Drainage and sanitary facilities. available from</w:t>
        <w:tab/>
        <w:t>Scottish Office (SO)</w:t>
      </w:r>
    </w:p>
    <w:p>
      <w:pPr>
        <w:pStyle w:val="BodyText"/>
        <w:spacing w:line="254" w:lineRule="auto" w:before="1"/>
        <w:ind w:left="3969" w:right="4250"/>
      </w:pPr>
      <w:r>
        <w:rPr/>
        <w:t>New</w:t>
      </w:r>
      <w:r>
        <w:rPr>
          <w:spacing w:val="-3"/>
        </w:rPr>
        <w:t> </w:t>
      </w:r>
      <w:r>
        <w:rPr/>
        <w:t>St</w:t>
      </w:r>
      <w:r>
        <w:rPr>
          <w:spacing w:val="-3"/>
        </w:rPr>
        <w:t> </w:t>
      </w:r>
      <w:r>
        <w:rPr/>
        <w:t>Andrew's</w:t>
      </w:r>
      <w:r>
        <w:rPr>
          <w:spacing w:val="-4"/>
        </w:rPr>
        <w:t> </w:t>
      </w:r>
      <w:r>
        <w:rPr/>
        <w:t>House </w:t>
      </w:r>
      <w:r>
        <w:rPr>
          <w:spacing w:val="-2"/>
        </w:rPr>
        <w:t>Edinburgh</w:t>
      </w:r>
    </w:p>
    <w:p>
      <w:pPr>
        <w:pStyle w:val="BodyText"/>
        <w:spacing w:line="254" w:lineRule="auto"/>
        <w:ind w:left="3969" w:right="5802"/>
      </w:pPr>
      <w:r>
        <w:rPr/>
        <w:t>Great</w:t>
      </w:r>
      <w:r>
        <w:rPr>
          <w:spacing w:val="-10"/>
        </w:rPr>
        <w:t> </w:t>
      </w:r>
      <w:r>
        <w:rPr/>
        <w:t>Britain EH1 3TG</w:t>
      </w:r>
    </w:p>
    <w:p>
      <w:pPr>
        <w:pStyle w:val="BodyText"/>
        <w:ind w:left="3969"/>
      </w:pPr>
      <w:r>
        <w:rPr/>
        <w:t>Telephone: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44</w:t>
      </w:r>
      <w:r>
        <w:rPr>
          <w:spacing w:val="-1"/>
        </w:rPr>
        <w:t> </w:t>
      </w:r>
      <w:r>
        <w:rPr/>
        <w:t>131</w:t>
      </w:r>
      <w:r>
        <w:rPr>
          <w:spacing w:val="-2"/>
        </w:rPr>
        <w:t> </w:t>
      </w:r>
      <w:r>
        <w:rPr/>
        <w:t>244</w:t>
      </w:r>
      <w:r>
        <w:rPr>
          <w:spacing w:val="-1"/>
        </w:rPr>
        <w:t> </w:t>
      </w:r>
      <w:r>
        <w:rPr>
          <w:spacing w:val="-4"/>
        </w:rPr>
        <w:t>4553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1586" w:val="left" w:leader="none"/>
        </w:tabs>
        <w:spacing w:line="254" w:lineRule="auto" w:before="1" w:after="0"/>
        <w:ind w:left="1586" w:right="2060" w:hanging="281"/>
        <w:jc w:val="left"/>
        <w:rPr>
          <w:sz w:val="20"/>
        </w:rPr>
      </w:pPr>
      <w:r>
        <w:rPr>
          <w:sz w:val="20"/>
        </w:rPr>
        <w:t>The Building Regulations (Northern Ireland) 1990; Technical booklet N: Drainage. available from Department of the Environment for Northern Ireland (DON)</w:t>
      </w:r>
    </w:p>
    <w:p>
      <w:pPr>
        <w:pStyle w:val="BodyText"/>
        <w:spacing w:line="254" w:lineRule="auto"/>
        <w:ind w:left="3969" w:right="4952"/>
      </w:pPr>
      <w:r>
        <w:rPr/>
        <w:t>c/o</w:t>
      </w:r>
      <w:r>
        <w:rPr>
          <w:spacing w:val="-8"/>
        </w:rPr>
        <w:t> </w:t>
      </w:r>
      <w:r>
        <w:rPr/>
        <w:t>HMSO</w:t>
      </w:r>
      <w:r>
        <w:rPr>
          <w:spacing w:val="-8"/>
        </w:rPr>
        <w:t> </w:t>
      </w:r>
      <w:r>
        <w:rPr/>
        <w:t>Bookshops 16 Arthur Street </w:t>
      </w:r>
      <w:r>
        <w:rPr>
          <w:spacing w:val="-2"/>
        </w:rPr>
        <w:t>Belfast</w:t>
      </w:r>
    </w:p>
    <w:p>
      <w:pPr>
        <w:pStyle w:val="BodyText"/>
        <w:spacing w:line="254" w:lineRule="auto"/>
        <w:ind w:left="3969" w:right="5802"/>
      </w:pPr>
      <w:r>
        <w:rPr/>
        <w:t>Great</w:t>
      </w:r>
      <w:r>
        <w:rPr>
          <w:spacing w:val="-10"/>
        </w:rPr>
        <w:t> </w:t>
      </w:r>
      <w:r>
        <w:rPr/>
        <w:t>Britain BT1 4GD</w:t>
      </w:r>
    </w:p>
    <w:p>
      <w:pPr>
        <w:pStyle w:val="BodyText"/>
        <w:ind w:left="3969"/>
      </w:pPr>
      <w:r>
        <w:rPr/>
        <w:t>Telephone:</w:t>
      </w:r>
      <w:r>
        <w:rPr>
          <w:spacing w:val="-5"/>
        </w:rPr>
        <w:t> </w:t>
      </w:r>
      <w:r>
        <w:rPr/>
        <w:t>+44</w:t>
      </w:r>
      <w:r>
        <w:rPr>
          <w:spacing w:val="-4"/>
        </w:rPr>
        <w:t> </w:t>
      </w:r>
      <w:r>
        <w:rPr/>
        <w:t>1232</w:t>
      </w:r>
      <w:r>
        <w:rPr>
          <w:spacing w:val="-4"/>
        </w:rPr>
        <w:t> </w:t>
      </w:r>
      <w:r>
        <w:rPr>
          <w:spacing w:val="-2"/>
        </w:rPr>
        <w:t>238451</w:t>
      </w:r>
    </w:p>
    <w:p>
      <w:pPr>
        <w:pStyle w:val="BodyText"/>
        <w:spacing w:before="14"/>
        <w:ind w:left="3969"/>
      </w:pPr>
      <w:r>
        <w:rPr/>
        <w:t>Telefax:</w:t>
      </w:r>
      <w:r>
        <w:rPr>
          <w:spacing w:val="-3"/>
        </w:rPr>
        <w:t> </w:t>
      </w:r>
      <w:r>
        <w:rPr/>
        <w:t>+44</w:t>
      </w:r>
      <w:r>
        <w:rPr>
          <w:spacing w:val="-3"/>
        </w:rPr>
        <w:t> </w:t>
      </w:r>
      <w:r>
        <w:rPr/>
        <w:t>1232</w:t>
      </w:r>
      <w:r>
        <w:rPr>
          <w:spacing w:val="-2"/>
        </w:rPr>
        <w:t> 235401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1585" w:val="left" w:leader="none"/>
        </w:tabs>
        <w:spacing w:line="240" w:lineRule="auto" w:before="0" w:after="0"/>
        <w:ind w:left="1585" w:right="0" w:hanging="28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3"/>
          <w:sz w:val="20"/>
        </w:rPr>
        <w:t> </w:t>
      </w:r>
      <w:r>
        <w:rPr>
          <w:sz w:val="20"/>
        </w:rPr>
        <w:t>annexes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12056-</w:t>
      </w:r>
      <w:r>
        <w:rPr>
          <w:spacing w:val="-10"/>
          <w:sz w:val="20"/>
        </w:rPr>
        <w:t>2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1585" w:val="left" w:leader="none"/>
        </w:tabs>
        <w:spacing w:line="240" w:lineRule="auto" w:before="0" w:after="0"/>
        <w:ind w:left="1585" w:right="0" w:hanging="28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3"/>
          <w:sz w:val="20"/>
        </w:rPr>
        <w:t> </w:t>
      </w:r>
      <w:r>
        <w:rPr>
          <w:sz w:val="20"/>
        </w:rPr>
        <w:t>annexes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12056-</w:t>
      </w:r>
      <w:r>
        <w:rPr>
          <w:spacing w:val="-10"/>
          <w:sz w:val="20"/>
        </w:rPr>
        <w:t>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18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  <w:spacing w:before="7"/>
      </w:pPr>
    </w:p>
    <w:p>
      <w:pPr>
        <w:pStyle w:val="BodyText"/>
        <w:ind w:left="1123"/>
      </w:pPr>
      <w:r>
        <w:rPr/>
        <mc:AlternateContent>
          <mc:Choice Requires="wps">
            <w:drawing>
              <wp:inline distT="0" distB="0" distL="0" distR="0">
                <wp:extent cx="6161405" cy="218440"/>
                <wp:effectExtent l="9525" t="0" r="0" b="63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161405" cy="218440"/>
                          <a:chExt cx="6161405" cy="2184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12343"/>
                            <a:ext cx="612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0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77028" y="0"/>
                            <a:ext cx="9842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4785">
                                <a:moveTo>
                                  <a:pt x="98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983868" y="184403"/>
                                </a:lnTo>
                                <a:lnTo>
                                  <a:pt x="98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06976" y="71790"/>
                            <a:ext cx="11207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bookmarkStart w:name="Załącznik krajowy NA (informacyjny) Norm" w:id="26"/>
                              <w:bookmarkEnd w:id="26"/>
                              <w:r>
                                <w:rPr/>
                              </w:r>
                              <w:bookmarkStart w:name="_bookmark10" w:id="27"/>
                              <w:bookmarkEnd w:id="27"/>
                              <w:r>
                                <w:rPr/>
                              </w:r>
                              <w:r>
                                <w:rPr>
                                  <w:sz w:val="18"/>
                                </w:rPr>
                                <w:t>PN-EN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12056-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5:2002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057900" y="71790"/>
                            <a:ext cx="768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15pt;height:17.2pt;mso-position-horizontal-relative:char;mso-position-vertical-relative:line" id="docshapegroup19" coordorigin="0,0" coordsize="9703,344">
                <v:line style="position:absolute" from="0,334" to="9641,334" stroked="true" strokeweight=".96pt" strokecolor="#000000">
                  <v:stroke dashstyle="solid"/>
                </v:line>
                <v:rect style="position:absolute;left:8152;top:0;width:1550;height:291" id="docshape20" filled="true" fillcolor="#ffffff" stroked="false">
                  <v:fill type="solid"/>
                </v:rect>
                <v:shape style="position:absolute;left:3948;top:113;width:1765;height:180" type="#_x0000_t202" id="docshape2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bookmarkStart w:name="Załącznik krajowy NA (informacyjny) Norm" w:id="28"/>
                        <w:bookmarkEnd w:id="28"/>
                        <w:r>
                          <w:rPr/>
                        </w:r>
                        <w:bookmarkStart w:name="_bookmark10" w:id="29"/>
                        <w:bookmarkEnd w:id="29"/>
                        <w:r>
                          <w:rPr/>
                        </w:r>
                        <w:r>
                          <w:rPr>
                            <w:sz w:val="18"/>
                          </w:rPr>
                          <w:t>PN-EN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12056-</w:t>
                        </w:r>
                        <w:r>
                          <w:rPr>
                            <w:spacing w:val="-2"/>
                            <w:sz w:val="18"/>
                          </w:rPr>
                          <w:t>5:2002</w:t>
                        </w:r>
                      </w:p>
                    </w:txbxContent>
                  </v:textbox>
                  <w10:wrap type="none"/>
                </v:shape>
                <v:shape style="position:absolute;left:9540;top:113;width:121;height:180" type="#_x0000_t202" id="docshape22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before="244"/>
        <w:ind w:left="0" w:right="137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6120380</wp:posOffset>
                </wp:positionH>
                <wp:positionV relativeFrom="paragraph">
                  <wp:posOffset>-172553</wp:posOffset>
                </wp:positionV>
                <wp:extent cx="908685" cy="1143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086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12056-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5:2000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919708pt;margin-top:-13.586921pt;width:71.55pt;height:9pt;mso-position-horizontal-relative:page;mso-position-vertical-relative:paragraph;z-index:-16454656" type="#_x0000_t202" id="docshape23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12056-</w:t>
                      </w:r>
                      <w:r>
                        <w:rPr>
                          <w:spacing w:val="-2"/>
                          <w:sz w:val="18"/>
                        </w:rPr>
                        <w:t>5:2000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4"/>
        </w:rPr>
        <w:t>Załącznik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krajowy</w:t>
      </w:r>
      <w:r>
        <w:rPr>
          <w:spacing w:val="17"/>
          <w:w w:val="105"/>
          <w:sz w:val="24"/>
        </w:rPr>
        <w:t> </w:t>
      </w:r>
      <w:r>
        <w:rPr>
          <w:spacing w:val="-5"/>
          <w:w w:val="105"/>
          <w:sz w:val="24"/>
        </w:rPr>
        <w:t>NA</w:t>
      </w:r>
    </w:p>
    <w:p>
      <w:pPr>
        <w:spacing w:before="16"/>
        <w:ind w:left="0" w:right="135" w:firstLine="0"/>
        <w:jc w:val="right"/>
        <w:rPr>
          <w:sz w:val="24"/>
        </w:rPr>
      </w:pPr>
      <w:r>
        <w:rPr>
          <w:spacing w:val="-2"/>
          <w:sz w:val="24"/>
        </w:rPr>
        <w:t>(informacyjny)</w:t>
      </w:r>
    </w:p>
    <w:p>
      <w:pPr>
        <w:pStyle w:val="BodyText"/>
        <w:spacing w:before="28"/>
        <w:rPr>
          <w:sz w:val="24"/>
        </w:rPr>
      </w:pPr>
    </w:p>
    <w:p>
      <w:pPr>
        <w:spacing w:line="254" w:lineRule="auto" w:before="0"/>
        <w:ind w:left="4094" w:right="1728" w:hanging="1380"/>
        <w:jc w:val="left"/>
        <w:rPr>
          <w:sz w:val="24"/>
        </w:rPr>
      </w:pPr>
      <w:r>
        <w:rPr>
          <w:sz w:val="24"/>
        </w:rPr>
        <w:t>NORMY POWOŁANE W TREŚCI NORMY EUROPEJSKIEJ I ICH KRAJOWE ODPOWIEDNIKI</w:t>
      </w:r>
    </w:p>
    <w:p>
      <w:pPr>
        <w:pStyle w:val="BodyText"/>
        <w:spacing w:before="17"/>
        <w:rPr>
          <w:sz w:val="24"/>
        </w:rPr>
      </w:pPr>
    </w:p>
    <w:p>
      <w:pPr>
        <w:pStyle w:val="BodyText"/>
        <w:tabs>
          <w:tab w:pos="3969" w:val="left" w:leader="none"/>
        </w:tabs>
        <w:spacing w:before="1"/>
        <w:ind w:left="1133"/>
      </w:pPr>
      <w:r>
        <w:rPr>
          <w:w w:val="105"/>
        </w:rPr>
        <w:t>Normy</w:t>
      </w:r>
      <w:r>
        <w:rPr>
          <w:spacing w:val="16"/>
          <w:w w:val="105"/>
        </w:rPr>
        <w:t> </w:t>
      </w:r>
      <w:r>
        <w:rPr>
          <w:w w:val="105"/>
        </w:rPr>
        <w:t>powołane</w:t>
      </w:r>
      <w:r>
        <w:rPr>
          <w:spacing w:val="17"/>
          <w:w w:val="105"/>
        </w:rPr>
        <w:t> </w:t>
      </w:r>
      <w:r>
        <w:rPr>
          <w:w w:val="105"/>
        </w:rPr>
        <w:t>w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EN</w:t>
      </w:r>
      <w:r>
        <w:rPr/>
        <w:tab/>
      </w:r>
      <w:r>
        <w:rPr>
          <w:w w:val="105"/>
        </w:rPr>
        <w:t>Odpowiedniki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krajowe</w:t>
      </w:r>
    </w:p>
    <w:p>
      <w:pPr>
        <w:pStyle w:val="BodyText"/>
        <w:spacing w:before="12"/>
      </w:pPr>
    </w:p>
    <w:p>
      <w:pPr>
        <w:pStyle w:val="BodyText"/>
        <w:tabs>
          <w:tab w:pos="3668" w:val="left" w:leader="none"/>
        </w:tabs>
        <w:spacing w:line="254" w:lineRule="auto" w:before="1"/>
        <w:ind w:left="3969" w:right="134" w:hanging="2837"/>
      </w:pPr>
      <w:r>
        <w:rPr>
          <w:w w:val="110"/>
        </w:rPr>
        <w:t>EN 12056-1:2000</w:t>
      </w:r>
      <w:r>
        <w:rPr/>
        <w:tab/>
        <w:t>–</w:t>
      </w:r>
      <w:r>
        <w:rPr>
          <w:spacing w:val="80"/>
          <w:w w:val="150"/>
        </w:rPr>
        <w:t> </w:t>
      </w:r>
      <w:r>
        <w:rPr/>
        <w:t>PN-EN 12056-1:2002 Systemy kanalizacji grawitacyjnej wewnątrz budynków</w:t>
      </w:r>
      <w:r>
        <w:rPr>
          <w:spacing w:val="80"/>
        </w:rPr>
        <w:t> </w:t>
      </w:r>
      <w:r>
        <w:rPr/>
        <w:t>– Część 1: Postanowienia ogólne i wymagania</w:t>
      </w:r>
    </w:p>
    <w:p>
      <w:pPr>
        <w:pStyle w:val="BodyText"/>
        <w:spacing w:before="1"/>
      </w:pPr>
    </w:p>
    <w:p>
      <w:pPr>
        <w:pStyle w:val="BodyText"/>
        <w:tabs>
          <w:tab w:pos="3668" w:val="left" w:leader="none"/>
        </w:tabs>
        <w:spacing w:line="254" w:lineRule="auto"/>
        <w:ind w:left="3969" w:right="134" w:hanging="2837"/>
      </w:pPr>
      <w:r>
        <w:rPr>
          <w:w w:val="110"/>
        </w:rPr>
        <w:t>EN 12056-2:2000</w:t>
      </w:r>
      <w:r>
        <w:rPr/>
        <w:tab/>
        <w:t>–</w:t>
      </w:r>
      <w:r>
        <w:rPr>
          <w:spacing w:val="80"/>
        </w:rPr>
        <w:t> </w:t>
      </w:r>
      <w:r>
        <w:rPr/>
        <w:t>PN-EN 12056-2:2002 Systemy kanalizacji grawitacyjnej wewnątrz budynków Część – 2: Kanalizacja sanitarna – Projektowanie układu i obliczenia</w:t>
      </w:r>
    </w:p>
    <w:p>
      <w:pPr>
        <w:pStyle w:val="BodyText"/>
        <w:spacing w:before="2"/>
      </w:pPr>
    </w:p>
    <w:p>
      <w:pPr>
        <w:pStyle w:val="BodyText"/>
        <w:tabs>
          <w:tab w:pos="3668" w:val="left" w:leader="none"/>
        </w:tabs>
        <w:spacing w:line="254" w:lineRule="auto"/>
        <w:ind w:left="3969" w:right="134" w:hanging="2837"/>
      </w:pPr>
      <w:r>
        <w:rPr>
          <w:w w:val="110"/>
        </w:rPr>
        <w:t>EN 12056-3:2000</w:t>
      </w:r>
      <w:r>
        <w:rPr/>
        <w:tab/>
        <w:t>–</w:t>
      </w:r>
      <w:r>
        <w:rPr>
          <w:spacing w:val="80"/>
          <w:w w:val="150"/>
        </w:rPr>
        <w:t> </w:t>
      </w:r>
      <w:r>
        <w:rPr/>
        <w:t>PN-EN 12056-3:2002 Systemy kanalizacji grawitacyjnej wewnątrz budynków</w:t>
      </w:r>
      <w:r>
        <w:rPr>
          <w:spacing w:val="80"/>
        </w:rPr>
        <w:t> </w:t>
      </w:r>
      <w:r>
        <w:rPr/>
        <w:t>– Część 3: Przewody deszczowe – Projektowanie układu i obliczenia</w:t>
      </w:r>
    </w:p>
    <w:p>
      <w:pPr>
        <w:pStyle w:val="BodyText"/>
        <w:tabs>
          <w:tab w:pos="3668" w:val="left" w:leader="none"/>
        </w:tabs>
        <w:spacing w:line="254" w:lineRule="auto" w:before="226"/>
        <w:ind w:left="3969" w:right="134" w:hanging="2837"/>
      </w:pPr>
      <w:r>
        <w:rPr>
          <w:w w:val="110"/>
        </w:rPr>
        <w:t>EN 12053-4:2000</w:t>
      </w:r>
      <w:r>
        <w:rPr/>
        <w:tab/>
        <w:t>–</w:t>
      </w:r>
      <w:r>
        <w:rPr>
          <w:spacing w:val="80"/>
          <w:w w:val="150"/>
        </w:rPr>
        <w:t> </w:t>
      </w:r>
      <w:r>
        <w:rPr/>
        <w:t>PN-EN 12056-4:2002 Systemy kanalizacji grawitacyjnej wewnątrz budynków</w:t>
      </w:r>
      <w:r>
        <w:rPr>
          <w:spacing w:val="80"/>
        </w:rPr>
        <w:t> </w:t>
      </w:r>
      <w:r>
        <w:rPr/>
        <w:t>– Część 4: Pompownie ścieków – Projektowanie układu i obliczenia</w:t>
      </w:r>
    </w:p>
    <w:p>
      <w:pPr>
        <w:pStyle w:val="BodyText"/>
      </w:pP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3304032</wp:posOffset>
                </wp:positionH>
                <wp:positionV relativeFrom="paragraph">
                  <wp:posOffset>166960</wp:posOffset>
                </wp:positionV>
                <wp:extent cx="161417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61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4170" h="0">
                              <a:moveTo>
                                <a:pt x="0" y="0"/>
                              </a:moveTo>
                              <a:lnTo>
                                <a:pt x="16139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160004pt;margin-top:13.146484pt;width:127.1pt;height:.1pt;mso-position-horizontal-relative:page;mso-position-vertical-relative:paragraph;z-index:-15719936;mso-wrap-distance-left:0;mso-wrap-distance-right:0" id="docshape24" coordorigin="5203,263" coordsize="2542,0" path="m5203,263l7745,2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19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2324354</wp:posOffset>
                </wp:positionH>
                <wp:positionV relativeFrom="page">
                  <wp:posOffset>540004</wp:posOffset>
                </wp:positionV>
                <wp:extent cx="1270" cy="943229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432290">
                              <a:moveTo>
                                <a:pt x="0" y="0"/>
                              </a:moveTo>
                              <a:lnTo>
                                <a:pt x="0" y="943203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183.020004pt,42.52pt" to="183.020004pt,785.2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3708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517525</wp:posOffset>
            </wp:positionH>
            <wp:positionV relativeFrom="paragraph">
              <wp:posOffset>271315</wp:posOffset>
            </wp:positionV>
            <wp:extent cx="1600200" cy="6985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ISBN</w:t>
      </w:r>
      <w:r>
        <w:rPr>
          <w:spacing w:val="-6"/>
        </w:rPr>
        <w:t> </w:t>
      </w:r>
      <w:r>
        <w:rPr>
          <w:spacing w:val="-4"/>
        </w:rPr>
        <w:t>83-243-0404-</w:t>
      </w:r>
      <w:r>
        <w:rPr>
          <w:spacing w:val="-10"/>
        </w:rPr>
        <w:t>5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2531617</wp:posOffset>
                </wp:positionH>
                <wp:positionV relativeFrom="paragraph">
                  <wp:posOffset>135065</wp:posOffset>
                </wp:positionV>
                <wp:extent cx="4107179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339996pt;margin-top:10.635058pt;width:323.4pt;height:.1pt;mso-position-horizontal-relative:page;mso-position-vertical-relative:paragraph;z-index:-15718912;mso-wrap-distance-left:0;mso-wrap-distance-right:0" id="docshape25" coordorigin="3987,213" coordsize="6468,0" path="m3987,213l10455,21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ind w:left="3708"/>
      </w:pPr>
      <w:r>
        <w:rPr>
          <w:w w:val="110"/>
        </w:rPr>
        <w:t>Polski</w:t>
      </w:r>
      <w:r>
        <w:rPr>
          <w:spacing w:val="-7"/>
          <w:w w:val="110"/>
        </w:rPr>
        <w:t> </w:t>
      </w:r>
      <w:r>
        <w:rPr>
          <w:w w:val="110"/>
        </w:rPr>
        <w:t>Komitet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Normalizacyjny</w:t>
      </w:r>
    </w:p>
    <w:p>
      <w:pPr>
        <w:pStyle w:val="BodyText"/>
        <w:spacing w:line="254" w:lineRule="auto" w:before="14"/>
        <w:ind w:left="3708" w:right="3667"/>
      </w:pPr>
      <w:r>
        <w:rPr/>
        <w:t>ul.</w:t>
      </w:r>
      <w:r>
        <w:rPr>
          <w:spacing w:val="-13"/>
        </w:rPr>
        <w:t> </w:t>
      </w:r>
      <w:r>
        <w:rPr/>
        <w:t>Świętokrzyska</w:t>
      </w:r>
      <w:r>
        <w:rPr>
          <w:spacing w:val="-13"/>
        </w:rPr>
        <w:t> </w:t>
      </w:r>
      <w:r>
        <w:rPr/>
        <w:t>14,</w:t>
      </w:r>
      <w:r>
        <w:rPr>
          <w:spacing w:val="-13"/>
        </w:rPr>
        <w:t> </w:t>
      </w:r>
      <w:r>
        <w:rPr/>
        <w:t>00-050</w:t>
      </w:r>
      <w:r>
        <w:rPr>
          <w:spacing w:val="-13"/>
        </w:rPr>
        <w:t> </w:t>
      </w:r>
      <w:r>
        <w:rPr/>
        <w:t>Warszawa </w:t>
      </w:r>
      <w:hyperlink r:id="rId8">
        <w:r>
          <w:rPr>
            <w:spacing w:val="-2"/>
          </w:rPr>
          <w:t>http://www.pkn.pl</w:t>
        </w:r>
      </w:hyperlink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2531617</wp:posOffset>
                </wp:positionH>
                <wp:positionV relativeFrom="paragraph">
                  <wp:posOffset>117130</wp:posOffset>
                </wp:positionV>
                <wp:extent cx="4107179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339996pt;margin-top:9.222852pt;width:323.4pt;height:.1pt;mso-position-horizontal-relative:page;mso-position-vertical-relative:paragraph;z-index:-15718400;mso-wrap-distance-left:0;mso-wrap-distance-right:0" id="docshape26" coordorigin="3987,184" coordsize="6468,0" path="m3987,184l10455,18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10" w:footer="0" w:top="72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2608">
              <wp:simplePos x="0" y="0"/>
              <wp:positionH relativeFrom="page">
                <wp:posOffset>551628</wp:posOffset>
              </wp:positionH>
              <wp:positionV relativeFrom="page">
                <wp:posOffset>21121</wp:posOffset>
              </wp:positionV>
              <wp:extent cx="645795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435303pt;margin-top:1.663086pt;width:508.5pt;height:9.85pt;mso-position-horizontal-relative:page;mso-position-vertical-relative:page;z-index:-164638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586" w:hanging="28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12" w:hanging="2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45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78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11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44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77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10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43" w:hanging="28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01" w:hanging="39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20" w:hanging="3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41" w:hanging="3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62" w:hanging="3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83" w:hanging="3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04" w:hanging="3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225" w:hanging="3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46" w:hanging="3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67" w:hanging="39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05" w:hanging="740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870" w:hanging="738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05" w:hanging="7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08" w:hanging="7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7" w:hanging="7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5" w:hanging="7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4" w:hanging="7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23" w:hanging="7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51" w:hanging="73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56" w:hanging="624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56" w:hanging="6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756" w:hanging="6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03" w:hanging="6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7" w:hanging="6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90" w:hanging="6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34" w:hanging="6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78" w:hanging="6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21" w:hanging="624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1"/>
      <w:outlineLvl w:val="1"/>
    </w:pPr>
    <w:rPr>
      <w:rFonts w:ascii="Microsoft Sans Serif" w:hAnsi="Microsoft Sans Serif" w:eastAsia="Microsoft Sans Serif" w:cs="Microsoft Sans Serif"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304"/>
      <w:jc w:val="both"/>
      <w:outlineLvl w:val="2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867" w:hanging="734"/>
      <w:jc w:val="both"/>
      <w:outlineLvl w:val="3"/>
    </w:pPr>
    <w:rPr>
      <w:rFonts w:ascii="Microsoft Sans Serif" w:hAnsi="Microsoft Sans Serif" w:eastAsia="Microsoft Sans Serif" w:cs="Microsoft Sans Serif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35"/>
      <w:ind w:left="3429"/>
    </w:pPr>
    <w:rPr>
      <w:rFonts w:ascii="Microsoft Sans Serif" w:hAnsi="Microsoft Sans Serif" w:eastAsia="Microsoft Sans Serif" w:cs="Microsoft Sans Serif"/>
      <w:sz w:val="46"/>
      <w:szCs w:val="4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754" w:hanging="621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pkn.pl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2026-01-13T15:15:11Z</dcterms:created>
  <dcterms:modified xsi:type="dcterms:W3CDTF">2026-01-13T15:15:11Z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3-Heights™ PDF Merge Split Shell 6.12.1.11 (http://www.pdf-tools.com)</vt:lpwstr>
  </property>
</Properties>
</file>